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КАЗАНАКСКОГО СЕЛЬСОВЕТА 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НОВОСИБИРСКОЙ ОБЛАСТИ 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51FB6" w:rsidRDefault="00E51FB6" w:rsidP="00E51FB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20.05.  2019г.                                                                                          № 18</w:t>
      </w:r>
    </w:p>
    <w:p w:rsidR="00E51FB6" w:rsidRDefault="00E51FB6" w:rsidP="00E51F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Кзанакского сельсовета Краснозерского района Новосибирской области от 07.07.2017 № 21а  "Об утверждении муниципальной программы "Комплексные меры противодействия злоупотреблению наркотиками и их незаконному обороту в  Казанакском сельсовете Краснозерского района Новосибирской области на 2017 – 2019 годы"</w:t>
      </w:r>
    </w:p>
    <w:p w:rsidR="00E51FB6" w:rsidRDefault="00E51FB6" w:rsidP="00E51FB6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" Об общих принципах организации местного самоуправления в Российской Федерации", администрация Казанакского сельсовета Краснозерского района Новосибирской области</w:t>
      </w:r>
    </w:p>
    <w:p w:rsidR="00E51FB6" w:rsidRDefault="00E51FB6" w:rsidP="00E51FB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E51FB6" w:rsidRDefault="00E51FB6" w:rsidP="00E51F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в постановление администрации Казанакского сельсовета Краснозерского района Новосибирской области от 07.07.2017 №96  "Об утверждении муниципальной программы "Комплексные меры противодействия злоупотреблению наркотиками и их незаконному обороту в  Казанакском сельсовете Краснозерского района Новосибирской области на 2017 – 2019 годы" следующие изменения:</w:t>
      </w:r>
    </w:p>
    <w:p w:rsidR="00E51FB6" w:rsidRDefault="00E51FB6" w:rsidP="00E51F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Приложение №1 к программе изложить в новой редакции согласно приложению к настоящему постановлению.</w:t>
      </w:r>
    </w:p>
    <w:p w:rsidR="00E51FB6" w:rsidRDefault="00E51FB6" w:rsidP="00E51FB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 Опубликовать настоящее постановление в периодическом печатном издании " Бюллетень органов местного самоуправления Казанакского    сельсовета". </w:t>
      </w:r>
    </w:p>
    <w:p w:rsidR="00E51FB6" w:rsidRDefault="00E51FB6" w:rsidP="00E51F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Казанакского сельсовета</w:t>
      </w:r>
    </w:p>
    <w:p w:rsidR="00E51FB6" w:rsidRDefault="00E51FB6" w:rsidP="00E51FB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E51FB6" w:rsidRDefault="00E51FB6" w:rsidP="00E51FB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А.П.Кустов</w:t>
      </w:r>
    </w:p>
    <w:p w:rsidR="00E51FB6" w:rsidRDefault="00E51FB6" w:rsidP="00E51FB6">
      <w:pPr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jc w:val="both"/>
        <w:rPr>
          <w:rFonts w:ascii="Times New Roman" w:hAnsi="Times New Roman"/>
          <w:sz w:val="28"/>
          <w:szCs w:val="28"/>
        </w:rPr>
      </w:pPr>
    </w:p>
    <w:p w:rsidR="00E51FB6" w:rsidRDefault="00E51FB6" w:rsidP="00E51FB6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Приложение </w:t>
      </w:r>
    </w:p>
    <w:p w:rsidR="00E51FB6" w:rsidRDefault="00E51FB6" w:rsidP="00E51FB6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администрации Казанакского </w:t>
      </w:r>
    </w:p>
    <w:p w:rsidR="00E51FB6" w:rsidRDefault="00E51FB6" w:rsidP="00E51FB6">
      <w:pPr>
        <w:pStyle w:val="a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Краснозерского района Новосибирской области</w:t>
      </w:r>
    </w:p>
    <w:p w:rsidR="00E51FB6" w:rsidRDefault="00E51FB6" w:rsidP="00E51FB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от  20.05.2019 № 18</w:t>
      </w:r>
    </w:p>
    <w:p w:rsidR="00E51FB6" w:rsidRDefault="00E51FB6" w:rsidP="00E51FB6">
      <w:pPr>
        <w:pStyle w:val="1"/>
        <w:rPr>
          <w:szCs w:val="28"/>
        </w:rPr>
      </w:pPr>
      <w:r>
        <w:rPr>
          <w:szCs w:val="28"/>
        </w:rPr>
        <w:t>Перечень мероприятий по реализации муниципальной   программы</w:t>
      </w:r>
    </w:p>
    <w:p w:rsidR="00E51FB6" w:rsidRDefault="00E51FB6" w:rsidP="00E51FB6">
      <w:pPr>
        <w:pStyle w:val="1"/>
        <w:rPr>
          <w:szCs w:val="28"/>
        </w:rPr>
      </w:pPr>
      <w:r>
        <w:rPr>
          <w:szCs w:val="28"/>
        </w:rPr>
        <w:t>«Комплексные меры противодействия злоупотреблению наркотиками и их незаконному обороту в муниципальном образовании Казанакского сельсовета на 2017-2019 годы»</w:t>
      </w:r>
    </w:p>
    <w:p w:rsidR="00E51FB6" w:rsidRDefault="00E51FB6" w:rsidP="00E51FB6">
      <w:pPr>
        <w:rPr>
          <w:sz w:val="24"/>
          <w:szCs w:val="24"/>
        </w:rPr>
      </w:pP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093"/>
        <w:gridCol w:w="2067"/>
        <w:gridCol w:w="1228"/>
        <w:gridCol w:w="674"/>
        <w:gridCol w:w="885"/>
        <w:gridCol w:w="850"/>
        <w:gridCol w:w="851"/>
        <w:gridCol w:w="2410"/>
      </w:tblGrid>
      <w:tr w:rsidR="00E51FB6" w:rsidTr="00E51FB6">
        <w:trPr>
          <w:trHeight w:val="9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Описание мероприятия</w:t>
            </w:r>
          </w:p>
        </w:tc>
        <w:tc>
          <w:tcPr>
            <w:tcW w:w="1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Срок реализации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Объем финансирования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(тыс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уб.)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right="265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Результат реализации программы</w:t>
            </w:r>
          </w:p>
        </w:tc>
      </w:tr>
      <w:tr w:rsidR="00E51FB6" w:rsidTr="00E51FB6">
        <w:trPr>
          <w:trHeight w:val="18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FB6" w:rsidRDefault="00E51FB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FB6" w:rsidRDefault="00E51FB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FB6" w:rsidRDefault="00E51FB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FB6" w:rsidRDefault="00E51FB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2017-2019гг.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03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 xml:space="preserve">Подготовка и проведение мероприятий, </w:t>
            </w:r>
            <w:r>
              <w:rPr>
                <w:sz w:val="22"/>
                <w:szCs w:val="22"/>
              </w:rPr>
              <w:t>направ</w:t>
            </w:r>
            <w:r>
              <w:rPr>
                <w:spacing w:val="1"/>
                <w:sz w:val="22"/>
                <w:szCs w:val="22"/>
              </w:rPr>
              <w:t xml:space="preserve">ленных на профилактику наркомании, алкогоглизма и </w:t>
            </w:r>
            <w:r>
              <w:rPr>
                <w:sz w:val="22"/>
                <w:szCs w:val="22"/>
              </w:rPr>
              <w:t>пропаганду здорового образа жизни.</w:t>
            </w:r>
          </w:p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-организация и проведение спортивных игр и мероприятий под эгидой "Спорт против наркотиков";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спортивно-массовые мероприятия на детских площадках в Международный день борьбы с наркотиками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 июня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 июня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2019г.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участвующих в мероприятиях антинаркотической направленности – более 40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 xml:space="preserve">Организация работы   </w:t>
            </w:r>
            <w:r>
              <w:rPr>
                <w:spacing w:val="3"/>
                <w:sz w:val="22"/>
                <w:szCs w:val="22"/>
              </w:rPr>
              <w:t>антинаркотической комиссии</w:t>
            </w:r>
          </w:p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-обмен опытом работников образовательного и культурного учреждения поселения с целью улучшения работы антинаркотической направленности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-обсуждение плановых мероприятий и их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исполнение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-отчет 1 раз в год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 раз в полугодие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2017г.-1 заседание,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2018г.-2 заседания,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2019г.-2 заседания.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3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 xml:space="preserve">Проведение систематической работы с </w:t>
            </w:r>
            <w:r>
              <w:rPr>
                <w:sz w:val="22"/>
                <w:szCs w:val="22"/>
              </w:rPr>
              <w:t>семьями и гражданами, состоя</w:t>
            </w:r>
            <w:r>
              <w:rPr>
                <w:sz w:val="22"/>
                <w:szCs w:val="22"/>
              </w:rPr>
              <w:softHyphen/>
              <w:t>щими на различных видах учета.</w:t>
            </w:r>
          </w:p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профилактические беседы с семьями по разъяснению уголовной и административной ответственности за преступления и правонарушения, связанные с незаконным оборотом наркотических средств и психотропных веществ и алкоголизма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раз в полугодие2017г.,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2019г.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2017г.-1 беседа,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2018г.-2 беседы,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2019г.-2 беседы.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spacing w:val="1"/>
                <w:sz w:val="22"/>
                <w:szCs w:val="22"/>
              </w:rPr>
            </w:pPr>
            <w:r>
              <w:rPr>
                <w:color w:val="000000"/>
                <w:lang w:eastAsia="en-US"/>
              </w:rPr>
              <w:t xml:space="preserve">Организация и проведение комплексных физкультурно-спортивных, культурно-массовых и агитационно-пропагандистских мероприятий, в том числе в каникулярное время 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Проведение спартакиад, летних и зимних спортивных игр, соревнований, культурно-массовых мероприятий (День защитника Отечества, День призывника, День Победы, День памяти и скорби, День России, День молодежи, День физкультурника и т.д.)</w:t>
            </w:r>
            <w:proofErr w:type="gramEnd"/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 течение года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  взрослого населения, участвующих в мероприятиях более 80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lang w:eastAsia="en-US"/>
              </w:rPr>
              <w:t xml:space="preserve">Организация  и проведение тематических мероприятий, конкурсов, викторин с целью формирования у граждан негативного отношения к незаконному  </w:t>
            </w:r>
            <w:r>
              <w:rPr>
                <w:color w:val="000000"/>
                <w:lang w:eastAsia="en-US"/>
              </w:rPr>
              <w:lastRenderedPageBreak/>
              <w:t>потреблению наркотических средств и психотропных веществ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lastRenderedPageBreak/>
              <w:t>Проведение внеклассных и внешкольных мероприятий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раз в квартал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раз в квартал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раз в квартал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 участвующих в мероприятиях антинаркотической направленности – более 40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6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Действие летних  площадок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Проведение спортивных соревнований на тему «В здоровом теле здоровый дух», посвященных Дню защитника Отечества, Дню молодежи, Дню физкультурника, открытие летнего спортивного сезона, открытие зимнего спортивного сезона, хоккейные турниры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Пропаганда здорового образа жизни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0,3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 участвующих в мероприятиях спортивной направленности – более 70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Общешкольное родительское собрание «Проведение анонимного добровольного тестирования»</w:t>
            </w:r>
          </w:p>
          <w:p w:rsidR="00E51FB6" w:rsidRDefault="00E51FB6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Обсуждение на собрании вопроса о добровольном анонимном тестировании подростков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ноябрь  2017г., май, ноябрь  2018г.,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Май, ноябрь  2019г.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2017г.- 1 собрание,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2018г.- 1 собрание,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2019г.-1 собрание.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3"/>
              <w:spacing w:line="276" w:lineRule="auto"/>
            </w:pPr>
            <w:r>
              <w:rPr>
                <w:rFonts w:ascii="Times New Roman" w:eastAsia="Lucida Sans Unicode" w:hAnsi="Times New Roman"/>
                <w:color w:val="000000"/>
                <w:lang w:bidi="en-US"/>
              </w:rPr>
              <w:t>Проведение акций антинаркотической направленности</w:t>
            </w:r>
            <w:r>
              <w:t>: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конкурс рисунков;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конкурс плакатов;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просмотр тематических фильмов;</w:t>
            </w:r>
          </w:p>
          <w:p w:rsidR="00E51FB6" w:rsidRDefault="00E51FB6">
            <w:pPr>
              <w:pStyle w:val="a3"/>
              <w:spacing w:line="276" w:lineRule="auto"/>
            </w:pP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Проведение конкурсов «Скажи наркотикам нет»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 2018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 2019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Количество подростков и молодежи, участвующих в мероприятиях антинаркотической направленности – более 40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Объезд по выявлению наркосодержащих растений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проведение рейдовых мероприятий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администрацией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совместно с представителями полиции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Июль-октябрь 2017г.,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 2018г.,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 2019г.,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2017г.-  3 выезда,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2018г.- 4 выезда,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2019г.- 4 выезда.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10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Операции</w:t>
            </w:r>
            <w:proofErr w:type="gramEnd"/>
            <w:r>
              <w:rPr>
                <w:rFonts w:ascii="Times New Roman" w:hAnsi="Times New Roman"/>
              </w:rPr>
              <w:t xml:space="preserve"> направленные на выявление наркосодержащей растительности</w:t>
            </w:r>
          </w:p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Содействие правоохранительным органам в выявлении наркосодержащей растительности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sz w:val="22"/>
                <w:szCs w:val="22"/>
                <w:lang w:eastAsia="en-US" w:bidi="en-US"/>
              </w:rPr>
              <w:t>администрацией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Июль-октябрь 2017г.,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 2018г.,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 2019г.,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2017г.-  3 выезда,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2018г.- 4 выезда,</w:t>
            </w:r>
          </w:p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2019г.- 4 выезда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Организация и проведение мероприятий по вопросам профилактики наркомании и токсикомании (лекции, дискуссии, диспуты, викторины) на базе библиотеки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  <w:lang w:eastAsia="en-US" w:bidi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лекции, дискуссии, диспуты, викторины на базе библиотеки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Октябрь 2017,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 2017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май-октябрь 2019 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 участвующих в мероприятиях антинаркотической направленности – более 50 человек</w:t>
            </w:r>
          </w:p>
        </w:tc>
      </w:tr>
      <w:tr w:rsidR="00E51FB6" w:rsidTr="00E51FB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3"/>
              <w:spacing w:line="276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 проведение мероприятий по духовно-нравственному и гражданско-патриотическому воспитанию молодежи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Работа по формированию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инвалидам,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eastAsia="Lucida Sans Unicode" w:hAnsi="Times New Roman" w:cs="Times New Roman"/>
                <w:color w:val="000000"/>
                <w:sz w:val="24"/>
                <w:szCs w:val="24"/>
                <w:lang w:eastAsia="en-US" w:bidi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работа Казанакского школьного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краеведческого музея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согласно плана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работы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Октябрь 2017;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2018;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Май-октябрь</w:t>
            </w:r>
          </w:p>
          <w:p w:rsidR="00E51FB6" w:rsidRDefault="00E51FB6">
            <w:pPr>
              <w:pStyle w:val="Con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FB6" w:rsidRDefault="00E51FB6">
            <w:pPr>
              <w:pStyle w:val="a4"/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Количество подростков и молодежи, участвующих в мероприятиях патриотической направленности – более 50 человек</w:t>
            </w:r>
          </w:p>
        </w:tc>
      </w:tr>
    </w:tbl>
    <w:p w:rsidR="00E51FB6" w:rsidRDefault="00E51FB6" w:rsidP="00E51FB6">
      <w:pPr>
        <w:rPr>
          <w:sz w:val="24"/>
          <w:szCs w:val="24"/>
        </w:rPr>
      </w:pPr>
    </w:p>
    <w:p w:rsidR="00E51FB6" w:rsidRDefault="00E51FB6" w:rsidP="00E51FB6">
      <w:pPr>
        <w:rPr>
          <w:rFonts w:ascii="Times New Roman" w:hAnsi="Times New Roman" w:cs="Times New Roman"/>
          <w:sz w:val="28"/>
          <w:szCs w:val="28"/>
        </w:rPr>
      </w:pPr>
    </w:p>
    <w:p w:rsidR="00E51FB6" w:rsidRDefault="00E51FB6" w:rsidP="00E51FB6">
      <w:pPr>
        <w:rPr>
          <w:rFonts w:ascii="Times New Roman" w:hAnsi="Times New Roman" w:cs="Times New Roman"/>
          <w:sz w:val="28"/>
          <w:szCs w:val="28"/>
        </w:rPr>
      </w:pPr>
    </w:p>
    <w:p w:rsidR="00E51FB6" w:rsidRDefault="00E51FB6" w:rsidP="00E51FB6">
      <w:pPr>
        <w:rPr>
          <w:rFonts w:ascii="Times New Roman" w:hAnsi="Times New Roman" w:cs="Times New Roman"/>
          <w:sz w:val="28"/>
          <w:szCs w:val="28"/>
        </w:rPr>
      </w:pPr>
    </w:p>
    <w:p w:rsidR="00E51FB6" w:rsidRDefault="00E51FB6" w:rsidP="00E51FB6">
      <w:pPr>
        <w:rPr>
          <w:rFonts w:ascii="Times New Roman" w:hAnsi="Times New Roman" w:cs="Times New Roman"/>
          <w:sz w:val="28"/>
          <w:szCs w:val="28"/>
        </w:rPr>
      </w:pPr>
    </w:p>
    <w:p w:rsidR="00E51FB6" w:rsidRDefault="00E51FB6" w:rsidP="00E51FB6">
      <w:pPr>
        <w:rPr>
          <w:rFonts w:ascii="Times New Roman" w:hAnsi="Times New Roman" w:cs="Times New Roman"/>
          <w:sz w:val="28"/>
          <w:szCs w:val="28"/>
        </w:rPr>
      </w:pPr>
    </w:p>
    <w:p w:rsidR="00C00BD3" w:rsidRDefault="00C00BD3"/>
    <w:sectPr w:rsidR="00C00BD3" w:rsidSect="00C00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1" w:usb1="500078F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1FB6"/>
    <w:rsid w:val="00C00BD3"/>
    <w:rsid w:val="00E51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FB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51FB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1F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uiPriority w:val="1"/>
    <w:qFormat/>
    <w:rsid w:val="00E51FB6"/>
    <w:pPr>
      <w:spacing w:after="0" w:line="240" w:lineRule="auto"/>
    </w:pPr>
    <w:rPr>
      <w:rFonts w:eastAsiaTheme="minorEastAsia"/>
      <w:lang w:eastAsia="ru-RU"/>
    </w:rPr>
  </w:style>
  <w:style w:type="paragraph" w:customStyle="1" w:styleId="ConsNormal">
    <w:name w:val="ConsNormal"/>
    <w:rsid w:val="00E51F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a4">
    <w:name w:val="Содержимое таблицы"/>
    <w:basedOn w:val="a"/>
    <w:rsid w:val="00E51FB6"/>
    <w:pPr>
      <w:widowControl w:val="0"/>
      <w:suppressLineNumbers/>
      <w:suppressAutoHyphens/>
      <w:spacing w:after="0" w:line="240" w:lineRule="auto"/>
    </w:pPr>
    <w:rPr>
      <w:rFonts w:ascii="Liberation Serif" w:eastAsia="Trebuchet MS" w:hAnsi="Liberation Serif" w:cs="Times New Roman"/>
      <w:kern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38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1065</Words>
  <Characters>6071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dcterms:created xsi:type="dcterms:W3CDTF">2019-06-20T07:18:00Z</dcterms:created>
  <dcterms:modified xsi:type="dcterms:W3CDTF">2019-06-20T07:19:00Z</dcterms:modified>
</cp:coreProperties>
</file>