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61" w:rsidRDefault="00CD3461" w:rsidP="00CD3461"/>
    <w:p w:rsidR="00CD3461" w:rsidRPr="000419C0" w:rsidRDefault="00CD3461" w:rsidP="00CD3461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CD3461" w:rsidRDefault="00CD3461" w:rsidP="00CD3461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shadow/>
          <w:sz w:val="72"/>
          <w:szCs w:val="72"/>
        </w:rPr>
        <w:t>Казанакского</w:t>
      </w:r>
      <w:proofErr w:type="spellEnd"/>
      <w:r>
        <w:rPr>
          <w:rFonts w:ascii="Times New Roman" w:hAnsi="Times New Roman" w:cs="Times New Roman"/>
          <w:shadow/>
          <w:sz w:val="72"/>
          <w:szCs w:val="72"/>
        </w:rPr>
        <w:t xml:space="preserve"> сельсовета</w:t>
      </w: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14.11.2018 г.                                                                             № 29</w:t>
      </w: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Казанакского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Краснозерского района Новосибирской области издается в соответствии с решением 17 сессии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Казанакского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CD3461" w:rsidRDefault="00CD3461" w:rsidP="00CD34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CD3461" w:rsidRDefault="00CD3461" w:rsidP="00CD3461"/>
    <w:p w:rsidR="00CD3461" w:rsidRDefault="00CD3461" w:rsidP="00CD3461"/>
    <w:tbl>
      <w:tblPr>
        <w:tblStyle w:val="a3"/>
        <w:tblW w:w="10456" w:type="dxa"/>
        <w:tblLook w:val="04A0"/>
      </w:tblPr>
      <w:tblGrid>
        <w:gridCol w:w="10456"/>
      </w:tblGrid>
      <w:tr w:rsidR="00CD3461" w:rsidTr="00B378DA">
        <w:trPr>
          <w:trHeight w:val="14873"/>
        </w:trPr>
        <w:tc>
          <w:tcPr>
            <w:tcW w:w="10456" w:type="dxa"/>
          </w:tcPr>
          <w:p w:rsidR="00CD3461" w:rsidRDefault="00CD3461" w:rsidP="00CD34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drawing>
                <wp:inline distT="0" distB="0" distL="0" distR="0">
                  <wp:extent cx="2352675" cy="971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461" w:rsidRPr="00FE60CF" w:rsidRDefault="00CD3461" w:rsidP="00CD3461">
            <w:pPr>
              <w:rPr>
                <w:rFonts w:ascii="Segoe UI" w:hAnsi="Segoe UI" w:cs="Segoe UI"/>
                <w:b/>
              </w:rPr>
            </w:pPr>
          </w:p>
          <w:p w:rsidR="00CD3461" w:rsidRPr="00010A70" w:rsidRDefault="00CD3461" w:rsidP="00CD3461">
            <w:pPr>
              <w:ind w:firstLine="709"/>
              <w:jc w:val="center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sz w:val="32"/>
                <w:szCs w:val="28"/>
              </w:rPr>
              <w:t>Узаконить самовольную постройку д</w:t>
            </w:r>
            <w:r w:rsidRPr="00010A70">
              <w:rPr>
                <w:rFonts w:ascii="Segoe UI" w:hAnsi="Segoe UI" w:cs="Segoe UI"/>
                <w:sz w:val="32"/>
                <w:szCs w:val="28"/>
              </w:rPr>
              <w:t>о 1 марта 2019 года</w:t>
            </w:r>
          </w:p>
          <w:p w:rsidR="00CD3461" w:rsidRPr="00010A70" w:rsidRDefault="00CD3461" w:rsidP="00CD3461">
            <w:pPr>
              <w:ind w:firstLine="709"/>
              <w:jc w:val="both"/>
              <w:rPr>
                <w:rFonts w:ascii="Segoe UI" w:hAnsi="Segoe UI" w:cs="Segoe UI"/>
                <w:szCs w:val="28"/>
              </w:rPr>
            </w:pPr>
          </w:p>
          <w:p w:rsidR="00CD3461" w:rsidRDefault="00CD3461" w:rsidP="00CD3461">
            <w:pPr>
              <w:pStyle w:val="a4"/>
              <w:ind w:left="0" w:firstLine="709"/>
              <w:jc w:val="both"/>
              <w:rPr>
                <w:rFonts w:ascii="Segoe UI" w:hAnsi="Segoe UI" w:cs="Segoe UI"/>
                <w:bCs/>
                <w:color w:val="000000"/>
                <w:sz w:val="24"/>
                <w:szCs w:val="28"/>
              </w:rPr>
            </w:pPr>
            <w:r>
              <w:rPr>
                <w:rFonts w:ascii="Segoe UI" w:hAnsi="Segoe UI" w:cs="Segoe UI"/>
                <w:bCs/>
                <w:color w:val="000000"/>
                <w:sz w:val="24"/>
                <w:szCs w:val="28"/>
              </w:rPr>
              <w:t>Речь пойдет об объектах индивидуального жилищного строительства (индивидуальные жилые дома и жилые дома), построенных без разрешения на строительство на земельных участках в границах населенного пункта, предназначенных для ведения личного подсобного хозяйства и индивидуального жилищного строительства.</w:t>
            </w:r>
            <w:r w:rsidRPr="00010A70">
              <w:rPr>
                <w:rFonts w:ascii="Segoe UI" w:hAnsi="Segoe UI" w:cs="Segoe UI"/>
                <w:bCs/>
                <w:color w:val="000000"/>
                <w:sz w:val="24"/>
                <w:szCs w:val="28"/>
              </w:rPr>
              <w:t xml:space="preserve">          </w:t>
            </w:r>
          </w:p>
          <w:p w:rsidR="00CD3461" w:rsidRDefault="00CD3461" w:rsidP="00CD3461">
            <w:pPr>
              <w:pStyle w:val="a4"/>
              <w:ind w:left="0" w:firstLine="709"/>
              <w:jc w:val="both"/>
              <w:rPr>
                <w:rFonts w:ascii="Segoe UI" w:hAnsi="Segoe UI" w:cs="Segoe UI"/>
                <w:sz w:val="24"/>
                <w:szCs w:val="28"/>
              </w:rPr>
            </w:pPr>
            <w:r w:rsidRPr="00010A70">
              <w:rPr>
                <w:rFonts w:ascii="Segoe UI" w:hAnsi="Segoe UI" w:cs="Segoe UI"/>
                <w:bCs/>
                <w:color w:val="000000"/>
                <w:sz w:val="24"/>
                <w:szCs w:val="28"/>
              </w:rPr>
              <w:t xml:space="preserve">До 1 марта 2019 года закон позволяет оформить </w:t>
            </w:r>
            <w:r>
              <w:rPr>
                <w:rFonts w:ascii="Segoe UI" w:hAnsi="Segoe UI" w:cs="Segoe UI"/>
                <w:bCs/>
                <w:color w:val="000000"/>
                <w:sz w:val="24"/>
                <w:szCs w:val="28"/>
              </w:rPr>
              <w:t xml:space="preserve">такие </w:t>
            </w:r>
            <w:r w:rsidRPr="00010A70">
              <w:rPr>
                <w:rFonts w:ascii="Segoe UI" w:hAnsi="Segoe UI" w:cs="Segoe UI"/>
                <w:bCs/>
                <w:color w:val="000000"/>
                <w:sz w:val="24"/>
                <w:szCs w:val="28"/>
              </w:rPr>
              <w:t>о</w:t>
            </w:r>
            <w:r w:rsidRPr="00010A70">
              <w:rPr>
                <w:rFonts w:ascii="Segoe UI" w:hAnsi="Segoe UI" w:cs="Segoe UI"/>
                <w:sz w:val="24"/>
                <w:szCs w:val="28"/>
              </w:rPr>
              <w:t xml:space="preserve">бъекты без разрешения на строительство </w:t>
            </w:r>
            <w:r>
              <w:rPr>
                <w:rFonts w:ascii="Segoe UI" w:hAnsi="Segoe UI" w:cs="Segoe UI"/>
                <w:sz w:val="24"/>
                <w:szCs w:val="28"/>
              </w:rPr>
              <w:t xml:space="preserve">и разрешения на ввод объекта в эксплуатацию. Застройщику достаточно </w:t>
            </w:r>
            <w:r w:rsidRPr="00010A70">
              <w:rPr>
                <w:rFonts w:ascii="Segoe UI" w:hAnsi="Segoe UI" w:cs="Segoe UI"/>
                <w:sz w:val="24"/>
                <w:szCs w:val="28"/>
              </w:rPr>
              <w:t>уведом</w:t>
            </w:r>
            <w:r>
              <w:rPr>
                <w:rFonts w:ascii="Segoe UI" w:hAnsi="Segoe UI" w:cs="Segoe UI"/>
                <w:sz w:val="24"/>
                <w:szCs w:val="28"/>
              </w:rPr>
              <w:t>ить о планируемом строительстве или реконструкции объекта орган исполнительной власти или орган местного самоуправления по месту нахождения объекта строительства</w:t>
            </w:r>
            <w:r w:rsidRPr="00010A70">
              <w:rPr>
                <w:rFonts w:ascii="Segoe UI" w:hAnsi="Segoe UI" w:cs="Segoe UI"/>
                <w:sz w:val="24"/>
                <w:szCs w:val="28"/>
              </w:rPr>
              <w:t>.</w:t>
            </w:r>
            <w:r>
              <w:rPr>
                <w:rFonts w:ascii="Segoe UI" w:hAnsi="Segoe UI" w:cs="Segoe UI"/>
                <w:sz w:val="24"/>
                <w:szCs w:val="28"/>
              </w:rPr>
              <w:t xml:space="preserve"> В уведомлении должны быть указаны параметры объекта.</w:t>
            </w:r>
          </w:p>
          <w:p w:rsidR="00CD3461" w:rsidRPr="00010A70" w:rsidRDefault="00CD3461" w:rsidP="00CD3461">
            <w:pPr>
              <w:pStyle w:val="a4"/>
              <w:ind w:left="0" w:firstLine="709"/>
              <w:jc w:val="both"/>
              <w:rPr>
                <w:rFonts w:ascii="Segoe UI" w:hAnsi="Segoe UI" w:cs="Segoe UI"/>
                <w:bCs/>
                <w:color w:val="000000"/>
                <w:sz w:val="24"/>
                <w:szCs w:val="28"/>
              </w:rPr>
            </w:pPr>
            <w:r>
              <w:rPr>
                <w:rFonts w:ascii="Segoe UI" w:hAnsi="Segoe UI" w:cs="Segoe UI"/>
                <w:sz w:val="24"/>
                <w:szCs w:val="28"/>
              </w:rPr>
              <w:t>Орган местного самоуправления, рассмотрев полученную информацию застройщика,</w:t>
            </w:r>
            <w:r w:rsidRPr="00010A70">
              <w:rPr>
                <w:rFonts w:ascii="Segoe UI" w:hAnsi="Segoe UI" w:cs="Segoe UI"/>
                <w:sz w:val="24"/>
                <w:szCs w:val="28"/>
              </w:rPr>
              <w:t xml:space="preserve"> направляет </w:t>
            </w:r>
            <w:r>
              <w:rPr>
                <w:rFonts w:ascii="Segoe UI" w:hAnsi="Segoe UI" w:cs="Segoe UI"/>
                <w:sz w:val="24"/>
                <w:szCs w:val="28"/>
              </w:rPr>
              <w:t>ему</w:t>
            </w:r>
            <w:r w:rsidRPr="00010A70">
              <w:rPr>
                <w:rFonts w:ascii="Segoe UI" w:hAnsi="Segoe UI" w:cs="Segoe UI"/>
                <w:sz w:val="24"/>
                <w:szCs w:val="28"/>
              </w:rPr>
              <w:t xml:space="preserve"> уведомление о соответствии параметров объекта</w:t>
            </w:r>
            <w:r>
              <w:rPr>
                <w:rFonts w:ascii="Segoe UI" w:hAnsi="Segoe UI" w:cs="Segoe UI"/>
                <w:sz w:val="24"/>
                <w:szCs w:val="28"/>
              </w:rPr>
              <w:t xml:space="preserve"> – это и будет </w:t>
            </w:r>
            <w:r w:rsidRPr="00010A70">
              <w:rPr>
                <w:rFonts w:ascii="Segoe UI" w:hAnsi="Segoe UI" w:cs="Segoe UI"/>
                <w:sz w:val="24"/>
                <w:szCs w:val="28"/>
              </w:rPr>
              <w:t>согласованием строительства или реконструкции объекта</w:t>
            </w:r>
            <w:r>
              <w:rPr>
                <w:rFonts w:ascii="Segoe UI" w:hAnsi="Segoe UI" w:cs="Segoe UI"/>
                <w:sz w:val="24"/>
                <w:szCs w:val="28"/>
              </w:rPr>
              <w:t>,</w:t>
            </w:r>
            <w:r w:rsidRPr="00010A70">
              <w:rPr>
                <w:rFonts w:ascii="Segoe UI" w:hAnsi="Segoe UI" w:cs="Segoe UI"/>
                <w:sz w:val="24"/>
                <w:szCs w:val="28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8"/>
              </w:rPr>
              <w:t>что</w:t>
            </w:r>
            <w:r w:rsidRPr="00010A70">
              <w:rPr>
                <w:rFonts w:ascii="Segoe UI" w:hAnsi="Segoe UI" w:cs="Segoe UI"/>
                <w:sz w:val="24"/>
                <w:szCs w:val="28"/>
              </w:rPr>
              <w:t xml:space="preserve"> дает застройщику право осуществлять строительство или реконструкцию объ</w:t>
            </w:r>
            <w:r>
              <w:rPr>
                <w:rFonts w:ascii="Segoe UI" w:hAnsi="Segoe UI" w:cs="Segoe UI"/>
                <w:sz w:val="24"/>
                <w:szCs w:val="28"/>
              </w:rPr>
              <w:t>екта в течение</w:t>
            </w:r>
            <w:r w:rsidRPr="00010A70">
              <w:rPr>
                <w:rFonts w:ascii="Segoe UI" w:hAnsi="Segoe UI" w:cs="Segoe UI"/>
                <w:sz w:val="24"/>
                <w:szCs w:val="28"/>
              </w:rPr>
              <w:t xml:space="preserve"> 10 лет со дня направления застройщиком такого уведомления о планируемом строительстве.</w:t>
            </w:r>
          </w:p>
          <w:p w:rsidR="00CD3461" w:rsidRPr="00010A70" w:rsidRDefault="00CD3461" w:rsidP="00CD346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hAnsi="Segoe UI" w:cs="Segoe UI"/>
                <w:szCs w:val="28"/>
              </w:rPr>
            </w:pPr>
            <w:r>
              <w:rPr>
                <w:rFonts w:ascii="Segoe UI" w:hAnsi="Segoe UI" w:cs="Segoe UI"/>
                <w:szCs w:val="28"/>
              </w:rPr>
              <w:t>Застройщику также необходимо уведомить орган местного самоуправления</w:t>
            </w:r>
            <w:r w:rsidRPr="00010A70">
              <w:rPr>
                <w:rFonts w:ascii="Segoe UI" w:hAnsi="Segoe UI" w:cs="Segoe UI"/>
                <w:szCs w:val="28"/>
              </w:rPr>
              <w:t xml:space="preserve"> об окончании строительства или реконструкции объекта</w:t>
            </w:r>
            <w:r>
              <w:rPr>
                <w:rFonts w:ascii="Segoe UI" w:hAnsi="Segoe UI" w:cs="Segoe UI"/>
                <w:szCs w:val="28"/>
              </w:rPr>
              <w:t>,</w:t>
            </w:r>
            <w:r w:rsidRPr="00010A70">
              <w:rPr>
                <w:rFonts w:ascii="Segoe UI" w:hAnsi="Segoe UI" w:cs="Segoe UI"/>
                <w:szCs w:val="28"/>
              </w:rPr>
              <w:t xml:space="preserve"> </w:t>
            </w:r>
            <w:r>
              <w:rPr>
                <w:rFonts w:ascii="Segoe UI" w:hAnsi="Segoe UI" w:cs="Segoe UI"/>
                <w:szCs w:val="28"/>
              </w:rPr>
              <w:t xml:space="preserve">приложив </w:t>
            </w:r>
            <w:r w:rsidRPr="00010A70">
              <w:rPr>
                <w:rFonts w:ascii="Segoe UI" w:hAnsi="Segoe UI" w:cs="Segoe UI"/>
                <w:szCs w:val="28"/>
              </w:rPr>
              <w:t>технически</w:t>
            </w:r>
            <w:r>
              <w:rPr>
                <w:rFonts w:ascii="Segoe UI" w:hAnsi="Segoe UI" w:cs="Segoe UI"/>
                <w:szCs w:val="28"/>
              </w:rPr>
              <w:t>й</w:t>
            </w:r>
            <w:r w:rsidRPr="00010A70">
              <w:rPr>
                <w:rFonts w:ascii="Segoe UI" w:hAnsi="Segoe UI" w:cs="Segoe UI"/>
                <w:szCs w:val="28"/>
              </w:rPr>
              <w:t xml:space="preserve"> план</w:t>
            </w:r>
            <w:r>
              <w:rPr>
                <w:rFonts w:ascii="Segoe UI" w:hAnsi="Segoe UI" w:cs="Segoe UI"/>
                <w:szCs w:val="28"/>
              </w:rPr>
              <w:t xml:space="preserve"> объекта</w:t>
            </w:r>
            <w:r w:rsidRPr="00010A70">
              <w:rPr>
                <w:rFonts w:ascii="Segoe UI" w:hAnsi="Segoe UI" w:cs="Segoe UI"/>
                <w:szCs w:val="28"/>
              </w:rPr>
              <w:t>.</w:t>
            </w:r>
          </w:p>
          <w:p w:rsidR="00CD3461" w:rsidRPr="00010A70" w:rsidRDefault="00CD3461" w:rsidP="00CD346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hAnsi="Segoe UI" w:cs="Segoe UI"/>
                <w:szCs w:val="28"/>
              </w:rPr>
            </w:pPr>
            <w:r>
              <w:rPr>
                <w:rFonts w:ascii="Segoe UI" w:hAnsi="Segoe UI" w:cs="Segoe UI"/>
                <w:szCs w:val="28"/>
              </w:rPr>
              <w:t xml:space="preserve">Орган местного самоуправления в течение семи дней </w:t>
            </w:r>
            <w:r w:rsidRPr="00010A70">
              <w:rPr>
                <w:rFonts w:ascii="Segoe UI" w:hAnsi="Segoe UI" w:cs="Segoe UI"/>
                <w:szCs w:val="28"/>
              </w:rPr>
              <w:t>с момента поступления от застройщика уведомления об окончании строительст</w:t>
            </w:r>
            <w:r>
              <w:rPr>
                <w:rFonts w:ascii="Segoe UI" w:hAnsi="Segoe UI" w:cs="Segoe UI"/>
                <w:szCs w:val="28"/>
              </w:rPr>
              <w:t>ва или реконструкции объекта</w:t>
            </w:r>
            <w:r w:rsidRPr="00010A70">
              <w:rPr>
                <w:rFonts w:ascii="Segoe UI" w:hAnsi="Segoe UI" w:cs="Segoe UI"/>
                <w:szCs w:val="28"/>
              </w:rPr>
              <w:t xml:space="preserve"> направ</w:t>
            </w:r>
            <w:r>
              <w:rPr>
                <w:rFonts w:ascii="Segoe UI" w:hAnsi="Segoe UI" w:cs="Segoe UI"/>
                <w:szCs w:val="28"/>
              </w:rPr>
              <w:t>ляет</w:t>
            </w:r>
            <w:r w:rsidRPr="00010A70">
              <w:rPr>
                <w:rFonts w:ascii="Segoe UI" w:hAnsi="Segoe UI" w:cs="Segoe UI"/>
                <w:szCs w:val="28"/>
              </w:rPr>
              <w:t xml:space="preserve"> в электронном виде </w:t>
            </w:r>
            <w:r>
              <w:rPr>
                <w:rFonts w:ascii="Segoe UI" w:hAnsi="Segoe UI" w:cs="Segoe UI"/>
                <w:szCs w:val="28"/>
              </w:rPr>
              <w:t xml:space="preserve">в Управление </w:t>
            </w:r>
            <w:proofErr w:type="spellStart"/>
            <w:r>
              <w:rPr>
                <w:rFonts w:ascii="Segoe UI" w:hAnsi="Segoe UI" w:cs="Segoe UI"/>
                <w:szCs w:val="28"/>
              </w:rPr>
              <w:t>Росреестра</w:t>
            </w:r>
            <w:proofErr w:type="spellEnd"/>
            <w:r>
              <w:rPr>
                <w:rFonts w:ascii="Segoe UI" w:hAnsi="Segoe UI" w:cs="Segoe UI"/>
                <w:szCs w:val="28"/>
              </w:rPr>
              <w:t xml:space="preserve"> </w:t>
            </w:r>
            <w:r w:rsidRPr="00010A70">
              <w:rPr>
                <w:rFonts w:ascii="Segoe UI" w:hAnsi="Segoe UI" w:cs="Segoe UI"/>
                <w:szCs w:val="28"/>
              </w:rPr>
              <w:t>заявление о государственном кадастровом учете и регистрации прав</w:t>
            </w:r>
            <w:r>
              <w:rPr>
                <w:rFonts w:ascii="Segoe UI" w:hAnsi="Segoe UI" w:cs="Segoe UI"/>
                <w:szCs w:val="28"/>
              </w:rPr>
              <w:t>,</w:t>
            </w:r>
            <w:r w:rsidRPr="00010A70">
              <w:rPr>
                <w:rFonts w:ascii="Segoe UI" w:hAnsi="Segoe UI" w:cs="Segoe UI"/>
                <w:szCs w:val="28"/>
              </w:rPr>
              <w:t xml:space="preserve"> </w:t>
            </w:r>
            <w:r>
              <w:rPr>
                <w:rFonts w:ascii="Segoe UI" w:hAnsi="Segoe UI" w:cs="Segoe UI"/>
                <w:szCs w:val="28"/>
              </w:rPr>
              <w:t xml:space="preserve">а также </w:t>
            </w:r>
            <w:r w:rsidRPr="00010A70">
              <w:rPr>
                <w:rFonts w:ascii="Segoe UI" w:hAnsi="Segoe UI" w:cs="Segoe UI"/>
                <w:szCs w:val="28"/>
              </w:rPr>
              <w:t xml:space="preserve">прилагаемые к нему документы.   </w:t>
            </w:r>
          </w:p>
          <w:p w:rsidR="00CD3461" w:rsidRDefault="00CD3461" w:rsidP="00CD346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hAnsi="Segoe UI" w:cs="Segoe UI"/>
                <w:bCs/>
                <w:spacing w:val="2"/>
                <w:szCs w:val="28"/>
              </w:rPr>
            </w:pPr>
            <w:r w:rsidRPr="00010A70">
              <w:rPr>
                <w:rFonts w:ascii="Segoe UI" w:hAnsi="Segoe UI" w:cs="Segoe UI"/>
                <w:szCs w:val="28"/>
              </w:rPr>
              <w:t>Так</w:t>
            </w:r>
            <w:r>
              <w:rPr>
                <w:rFonts w:ascii="Segoe UI" w:hAnsi="Segoe UI" w:cs="Segoe UI"/>
                <w:szCs w:val="28"/>
              </w:rPr>
              <w:t>ая</w:t>
            </w:r>
            <w:r w:rsidRPr="00010A70">
              <w:rPr>
                <w:rFonts w:ascii="Segoe UI" w:hAnsi="Segoe UI" w:cs="Segoe UI"/>
                <w:szCs w:val="28"/>
              </w:rPr>
              <w:t xml:space="preserve"> практика с</w:t>
            </w:r>
            <w:r>
              <w:rPr>
                <w:rFonts w:ascii="Segoe UI" w:hAnsi="Segoe UI" w:cs="Segoe UI"/>
                <w:szCs w:val="28"/>
              </w:rPr>
              <w:t>тала возможной благодаря Федеральному закону от</w:t>
            </w:r>
            <w:r w:rsidRPr="00010A70">
              <w:rPr>
                <w:rFonts w:ascii="Segoe UI" w:hAnsi="Segoe UI" w:cs="Segoe UI"/>
                <w:szCs w:val="28"/>
              </w:rPr>
              <w:t xml:space="preserve"> </w:t>
            </w:r>
            <w:r>
              <w:rPr>
                <w:rFonts w:ascii="Segoe UI" w:hAnsi="Segoe UI" w:cs="Segoe UI"/>
                <w:szCs w:val="28"/>
              </w:rPr>
              <w:t>03.08.2018 №340-ФЗ</w:t>
            </w:r>
            <w:r w:rsidRPr="00010A70">
              <w:rPr>
                <w:rFonts w:ascii="Segoe UI" w:hAnsi="Segoe UI" w:cs="Segoe UI"/>
                <w:szCs w:val="28"/>
              </w:rPr>
              <w:t xml:space="preserve">, </w:t>
            </w:r>
            <w:r>
              <w:rPr>
                <w:rFonts w:ascii="Segoe UI" w:hAnsi="Segoe UI" w:cs="Segoe UI"/>
                <w:szCs w:val="28"/>
              </w:rPr>
              <w:t>который внес изменения в Градостроительный кодекс в части порядка</w:t>
            </w:r>
            <w:r w:rsidRPr="00010A70">
              <w:rPr>
                <w:rFonts w:ascii="Segoe UI" w:hAnsi="Segoe UI" w:cs="Segoe UI"/>
                <w:bCs/>
                <w:spacing w:val="2"/>
                <w:szCs w:val="28"/>
              </w:rPr>
              <w:t xml:space="preserve"> легализ</w:t>
            </w:r>
            <w:r>
              <w:rPr>
                <w:rFonts w:ascii="Segoe UI" w:hAnsi="Segoe UI" w:cs="Segoe UI"/>
                <w:bCs/>
                <w:spacing w:val="2"/>
                <w:szCs w:val="28"/>
              </w:rPr>
              <w:t>ации</w:t>
            </w:r>
            <w:r w:rsidRPr="00010A70">
              <w:rPr>
                <w:rFonts w:ascii="Segoe UI" w:hAnsi="Segoe UI" w:cs="Segoe UI"/>
                <w:bCs/>
                <w:spacing w:val="2"/>
                <w:szCs w:val="28"/>
              </w:rPr>
              <w:t xml:space="preserve"> самовольн</w:t>
            </w:r>
            <w:r>
              <w:rPr>
                <w:rFonts w:ascii="Segoe UI" w:hAnsi="Segoe UI" w:cs="Segoe UI"/>
                <w:bCs/>
                <w:spacing w:val="2"/>
                <w:szCs w:val="28"/>
              </w:rPr>
              <w:t>ых</w:t>
            </w:r>
            <w:r w:rsidRPr="00010A70">
              <w:rPr>
                <w:rFonts w:ascii="Segoe UI" w:hAnsi="Segoe UI" w:cs="Segoe UI"/>
                <w:bCs/>
                <w:spacing w:val="2"/>
                <w:szCs w:val="28"/>
              </w:rPr>
              <w:t xml:space="preserve"> построе</w:t>
            </w:r>
            <w:r>
              <w:rPr>
                <w:rFonts w:ascii="Segoe UI" w:hAnsi="Segoe UI" w:cs="Segoe UI"/>
                <w:bCs/>
                <w:spacing w:val="2"/>
                <w:szCs w:val="28"/>
              </w:rPr>
              <w:t>к – индивидуальных жилых домов без обращения в суд</w:t>
            </w:r>
            <w:r w:rsidRPr="00010A70">
              <w:rPr>
                <w:rFonts w:ascii="Segoe UI" w:hAnsi="Segoe UI" w:cs="Segoe UI"/>
                <w:bCs/>
                <w:spacing w:val="2"/>
                <w:szCs w:val="28"/>
              </w:rPr>
              <w:t>.</w:t>
            </w:r>
            <w:r>
              <w:rPr>
                <w:rFonts w:ascii="Segoe UI" w:hAnsi="Segoe UI" w:cs="Segoe UI"/>
                <w:bCs/>
                <w:spacing w:val="2"/>
                <w:szCs w:val="28"/>
              </w:rPr>
              <w:t xml:space="preserve"> Однако указанный порядок действует только до 1 марта 2019 года.</w:t>
            </w:r>
          </w:p>
          <w:p w:rsidR="00CD3461" w:rsidRPr="00010A70" w:rsidRDefault="00CD3461" w:rsidP="00CD346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hAnsi="Segoe UI" w:cs="Segoe UI"/>
                <w:szCs w:val="28"/>
              </w:rPr>
            </w:pPr>
            <w:r>
              <w:rPr>
                <w:rFonts w:ascii="Segoe UI" w:hAnsi="Segoe UI" w:cs="Segoe UI"/>
                <w:bCs/>
                <w:spacing w:val="2"/>
                <w:szCs w:val="28"/>
              </w:rPr>
              <w:t>После 1 марта 2019 года узаконить самовольную постройку  можно будет только в судебном порядке.</w:t>
            </w:r>
            <w:r w:rsidRPr="00010A70">
              <w:rPr>
                <w:rFonts w:ascii="Segoe UI" w:hAnsi="Segoe UI" w:cs="Segoe UI"/>
                <w:bCs/>
                <w:spacing w:val="2"/>
                <w:szCs w:val="28"/>
              </w:rPr>
              <w:t xml:space="preserve">  </w:t>
            </w:r>
          </w:p>
          <w:p w:rsidR="00CD3461" w:rsidRDefault="00CD3461" w:rsidP="00CD346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CD3461" w:rsidRDefault="00CD3461" w:rsidP="00CD3461">
            <w:pPr>
              <w:pStyle w:val="ConsPlusNormal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CD3461" w:rsidRDefault="00CD3461" w:rsidP="00CD346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Материал подготовлен Управлением </w:t>
            </w:r>
            <w:proofErr w:type="spellStart"/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>Росреестра</w:t>
            </w:r>
            <w:proofErr w:type="spellEnd"/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 </w:t>
            </w:r>
          </w:p>
          <w:p w:rsidR="00CD3461" w:rsidRPr="00D6046E" w:rsidRDefault="00CD3461" w:rsidP="00CD346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CD3461" w:rsidRPr="00C521B3" w:rsidRDefault="00CD3461" w:rsidP="00CD34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  <w:i/>
                <w:iCs/>
                <w:color w:val="0070C0"/>
              </w:rPr>
            </w:pPr>
            <w:r>
              <w:rPr>
                <w:rFonts w:ascii="Segoe UI" w:hAnsi="Segoe UI" w:cs="Segoe UI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3pt;margin-top:7.1pt;width:490.5pt;height:0;z-index:251660288" o:connectortype="straight" strokecolor="#0070c0"/>
              </w:pict>
            </w:r>
          </w:p>
          <w:p w:rsidR="00CD3461" w:rsidRDefault="00CD3461" w:rsidP="00B378DA"/>
        </w:tc>
      </w:tr>
    </w:tbl>
    <w:p w:rsidR="00CD3461" w:rsidRDefault="00CD3461" w:rsidP="00CD3461"/>
    <w:p w:rsidR="00CD3461" w:rsidRPr="00CD3461" w:rsidRDefault="00CD3461" w:rsidP="00CD3461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61" w:rsidRPr="000E6D1A" w:rsidRDefault="00CD3461" w:rsidP="00CD3461">
      <w:pPr>
        <w:ind w:firstLine="709"/>
        <w:jc w:val="center"/>
        <w:rPr>
          <w:rFonts w:ascii="Segoe UI" w:hAnsi="Segoe UI" w:cs="Segoe UI"/>
          <w:sz w:val="32"/>
        </w:rPr>
      </w:pPr>
      <w:r w:rsidRPr="000E6D1A">
        <w:rPr>
          <w:rFonts w:ascii="Segoe UI" w:hAnsi="Segoe UI" w:cs="Segoe UI"/>
          <w:sz w:val="32"/>
        </w:rPr>
        <w:t xml:space="preserve">Осуществление государственного кадастрового учета и (или) государственной регистрации прав на объект долевого строительства – </w:t>
      </w:r>
      <w:proofErr w:type="spellStart"/>
      <w:r w:rsidRPr="000E6D1A">
        <w:rPr>
          <w:rFonts w:ascii="Segoe UI" w:hAnsi="Segoe UI" w:cs="Segoe UI"/>
          <w:sz w:val="32"/>
        </w:rPr>
        <w:t>машино-место</w:t>
      </w:r>
      <w:proofErr w:type="spellEnd"/>
    </w:p>
    <w:p w:rsidR="00CD3461" w:rsidRPr="000E6D1A" w:rsidRDefault="00CD3461" w:rsidP="00CD3461">
      <w:pPr>
        <w:ind w:firstLine="709"/>
        <w:jc w:val="both"/>
        <w:rPr>
          <w:rFonts w:ascii="Segoe UI" w:hAnsi="Segoe UI" w:cs="Segoe UI"/>
        </w:rPr>
      </w:pPr>
    </w:p>
    <w:p w:rsidR="00CD3461" w:rsidRPr="000E6D1A" w:rsidRDefault="00CD3461" w:rsidP="00CD346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E6D1A">
        <w:rPr>
          <w:rFonts w:ascii="Segoe UI" w:hAnsi="Segoe UI" w:cs="Segoe UI"/>
          <w:bCs/>
          <w:color w:val="000000"/>
        </w:rPr>
        <w:t xml:space="preserve">          </w:t>
      </w:r>
      <w:proofErr w:type="spellStart"/>
      <w:proofErr w:type="gramStart"/>
      <w:r w:rsidRPr="000E6D1A">
        <w:rPr>
          <w:rFonts w:ascii="Segoe UI" w:hAnsi="Segoe UI" w:cs="Segoe UI"/>
        </w:rPr>
        <w:t>Машино-место</w:t>
      </w:r>
      <w:proofErr w:type="spellEnd"/>
      <w:proofErr w:type="gramEnd"/>
      <w:r w:rsidRPr="000E6D1A">
        <w:rPr>
          <w:rFonts w:ascii="Segoe UI" w:hAnsi="Segoe UI" w:cs="Segoe UI"/>
        </w:rPr>
        <w:t xml:space="preserve"> формально является самым «молодым» объектом недвижимого имущества, поскольку законодательное признание его в качестве самостоятельного объекта недвижимости вступило в действие с 1 января 2017 г</w:t>
      </w:r>
      <w:r>
        <w:rPr>
          <w:rFonts w:ascii="Segoe UI" w:hAnsi="Segoe UI" w:cs="Segoe UI"/>
        </w:rPr>
        <w:t>ода</w:t>
      </w:r>
      <w:r w:rsidRPr="000E6D1A">
        <w:rPr>
          <w:rFonts w:ascii="Segoe UI" w:hAnsi="Segoe UI" w:cs="Segoe UI"/>
        </w:rPr>
        <w:t>.</w:t>
      </w:r>
    </w:p>
    <w:p w:rsidR="00CD3461" w:rsidRPr="000E6D1A" w:rsidRDefault="00CD3461" w:rsidP="00CD346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E6D1A">
        <w:rPr>
          <w:rFonts w:ascii="Segoe UI" w:hAnsi="Segoe UI" w:cs="Segoe UI"/>
        </w:rPr>
        <w:t xml:space="preserve">          Постановка на кадастровый учет </w:t>
      </w:r>
      <w:proofErr w:type="spellStart"/>
      <w:r w:rsidRPr="000E6D1A">
        <w:rPr>
          <w:rFonts w:ascii="Segoe UI" w:hAnsi="Segoe UI" w:cs="Segoe UI"/>
        </w:rPr>
        <w:t>машино-мест</w:t>
      </w:r>
      <w:proofErr w:type="spellEnd"/>
      <w:r w:rsidRPr="000E6D1A">
        <w:rPr>
          <w:rFonts w:ascii="Segoe UI" w:hAnsi="Segoe UI" w:cs="Segoe UI"/>
        </w:rPr>
        <w:t>, как и иных объектов недвижимости, осуществляется в соответствии  с требованиями Закона «О государственной регистрации недвижимости».</w:t>
      </w:r>
    </w:p>
    <w:p w:rsidR="00CD3461" w:rsidRPr="000E6D1A" w:rsidRDefault="00CD3461" w:rsidP="00CD346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E6D1A">
        <w:rPr>
          <w:rFonts w:ascii="Segoe UI" w:hAnsi="Segoe UI" w:cs="Segoe UI"/>
        </w:rPr>
        <w:t xml:space="preserve">          Закон о регистрации предусматривает, что после ввода в эксплуатацию объекта недвижимости, например, многоквартирного жилого дома, постановку на кадастровый учет такого объекта обеспечивает орган, выдавший разрешение на ввод в эксплуатацию.</w:t>
      </w:r>
    </w:p>
    <w:p w:rsidR="00CD3461" w:rsidRPr="000E6D1A" w:rsidRDefault="00CD3461" w:rsidP="00CD346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E6D1A">
        <w:rPr>
          <w:rFonts w:ascii="Segoe UI" w:hAnsi="Segoe UI" w:cs="Segoe UI"/>
        </w:rPr>
        <w:t xml:space="preserve">          Это означает, что участник долевого строительства, заключивший договор долевого участия на объект - </w:t>
      </w:r>
      <w:proofErr w:type="spellStart"/>
      <w:r w:rsidRPr="000E6D1A">
        <w:rPr>
          <w:rFonts w:ascii="Segoe UI" w:hAnsi="Segoe UI" w:cs="Segoe UI"/>
        </w:rPr>
        <w:t>машино-место</w:t>
      </w:r>
      <w:proofErr w:type="spellEnd"/>
      <w:r w:rsidRPr="000E6D1A">
        <w:rPr>
          <w:rFonts w:ascii="Segoe UI" w:hAnsi="Segoe UI" w:cs="Segoe UI"/>
        </w:rPr>
        <w:t xml:space="preserve">,  имеет возможность оформить права на </w:t>
      </w:r>
      <w:proofErr w:type="spellStart"/>
      <w:r w:rsidRPr="000E6D1A">
        <w:rPr>
          <w:rFonts w:ascii="Segoe UI" w:hAnsi="Segoe UI" w:cs="Segoe UI"/>
        </w:rPr>
        <w:t>машино-место</w:t>
      </w:r>
      <w:proofErr w:type="spellEnd"/>
      <w:r w:rsidRPr="000E6D1A">
        <w:rPr>
          <w:rFonts w:ascii="Segoe UI" w:hAnsi="Segoe UI" w:cs="Segoe UI"/>
        </w:rPr>
        <w:t xml:space="preserve"> после передачи объекта по акту приема-передачи.</w:t>
      </w:r>
    </w:p>
    <w:p w:rsidR="00CD3461" w:rsidRPr="000E6D1A" w:rsidRDefault="00CD3461" w:rsidP="00CD346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E6D1A">
        <w:rPr>
          <w:rFonts w:ascii="Segoe UI" w:hAnsi="Segoe UI" w:cs="Segoe UI"/>
        </w:rPr>
        <w:t xml:space="preserve">           Возведение </w:t>
      </w:r>
      <w:proofErr w:type="spellStart"/>
      <w:r w:rsidRPr="000E6D1A">
        <w:rPr>
          <w:rFonts w:ascii="Segoe UI" w:hAnsi="Segoe UI" w:cs="Segoe UI"/>
        </w:rPr>
        <w:t>машино-мест</w:t>
      </w:r>
      <w:proofErr w:type="spellEnd"/>
      <w:r w:rsidRPr="000E6D1A">
        <w:rPr>
          <w:rFonts w:ascii="Segoe UI" w:hAnsi="Segoe UI" w:cs="Segoe UI"/>
        </w:rPr>
        <w:t xml:space="preserve"> наряду </w:t>
      </w:r>
      <w:proofErr w:type="gramStart"/>
      <w:r w:rsidRPr="000E6D1A">
        <w:rPr>
          <w:rFonts w:ascii="Segoe UI" w:hAnsi="Segoe UI" w:cs="Segoe UI"/>
        </w:rPr>
        <w:t>с жильем при привлечении средств по договорам долевого участия в строительстве выгодно для застройщиков</w:t>
      </w:r>
      <w:proofErr w:type="gramEnd"/>
      <w:r w:rsidRPr="000E6D1A">
        <w:rPr>
          <w:rFonts w:ascii="Segoe UI" w:hAnsi="Segoe UI" w:cs="Segoe UI"/>
        </w:rPr>
        <w:t xml:space="preserve"> не только с точки зрения конкурентоспособности своего предложения на рынке недвижимости, но и с точки зрения уменьшения налогового бремени будущему собственнику объекта. </w:t>
      </w:r>
    </w:p>
    <w:p w:rsidR="00CD3461" w:rsidRPr="000E6D1A" w:rsidRDefault="00CD3461" w:rsidP="00CD346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E6D1A">
        <w:rPr>
          <w:rFonts w:ascii="Segoe UI" w:hAnsi="Segoe UI" w:cs="Segoe UI"/>
        </w:rPr>
        <w:t xml:space="preserve">           Согласно изменениям в статью 52 Налогового кодекса Российской Федерации,  вступивших в силу 03.08.2018 года, введены единые условия налогообложения гаражей и </w:t>
      </w:r>
      <w:proofErr w:type="spellStart"/>
      <w:r w:rsidRPr="000E6D1A">
        <w:rPr>
          <w:rFonts w:ascii="Segoe UI" w:hAnsi="Segoe UI" w:cs="Segoe UI"/>
        </w:rPr>
        <w:t>машино-мест</w:t>
      </w:r>
      <w:proofErr w:type="spellEnd"/>
      <w:r w:rsidRPr="000E6D1A">
        <w:rPr>
          <w:rFonts w:ascii="Segoe UI" w:hAnsi="Segoe UI" w:cs="Segoe UI"/>
        </w:rPr>
        <w:t xml:space="preserve"> независимо от их места нахождения. Теперь для гаражей и </w:t>
      </w:r>
      <w:proofErr w:type="spellStart"/>
      <w:r w:rsidRPr="000E6D1A">
        <w:rPr>
          <w:rFonts w:ascii="Segoe UI" w:hAnsi="Segoe UI" w:cs="Segoe UI"/>
        </w:rPr>
        <w:t>машино-мест</w:t>
      </w:r>
      <w:proofErr w:type="spellEnd"/>
      <w:r w:rsidRPr="000E6D1A">
        <w:rPr>
          <w:rFonts w:ascii="Segoe UI" w:hAnsi="Segoe UI" w:cs="Segoe UI"/>
        </w:rPr>
        <w:t xml:space="preserve"> в торгово-офисных центрах, как и для иных аналогичных объектов, будет действовать предельная налоговая ставка не более 0,3%, а также право на федеральную льготу, освобождающую от уплаты налога.</w:t>
      </w: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D3461" w:rsidRPr="00D6046E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D3461" w:rsidRPr="00EE1B38" w:rsidRDefault="00CD3461" w:rsidP="00CD3461">
      <w:pPr>
        <w:ind w:firstLine="709"/>
        <w:jc w:val="both"/>
        <w:rPr>
          <w:sz w:val="28"/>
          <w:szCs w:val="28"/>
        </w:rPr>
      </w:pPr>
    </w:p>
    <w:p w:rsidR="00CD3461" w:rsidRPr="00A65B5D" w:rsidRDefault="00CD3461" w:rsidP="00CD3461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CD3461" w:rsidRPr="00CD3461" w:rsidRDefault="00CD3461" w:rsidP="00CD3461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61" w:rsidRPr="006258D4" w:rsidRDefault="00CD3461" w:rsidP="00CD3461">
      <w:pPr>
        <w:jc w:val="center"/>
        <w:rPr>
          <w:rFonts w:ascii="Segoe UI" w:hAnsi="Segoe UI" w:cs="Segoe UI"/>
          <w:color w:val="000000"/>
          <w:sz w:val="32"/>
          <w:szCs w:val="28"/>
        </w:rPr>
      </w:pPr>
      <w:r w:rsidRPr="006258D4">
        <w:rPr>
          <w:rFonts w:ascii="Segoe UI" w:hAnsi="Segoe UI" w:cs="Segoe UI"/>
          <w:color w:val="000000"/>
          <w:sz w:val="32"/>
          <w:szCs w:val="28"/>
        </w:rPr>
        <w:t>Цели достигнуты, но нужно двигаться дальше</w:t>
      </w:r>
    </w:p>
    <w:p w:rsidR="00CD3461" w:rsidRPr="006258D4" w:rsidRDefault="00CD3461" w:rsidP="00CD3461">
      <w:pPr>
        <w:jc w:val="center"/>
        <w:rPr>
          <w:rFonts w:ascii="Segoe UI" w:hAnsi="Segoe UI" w:cs="Segoe UI"/>
          <w:b/>
          <w:color w:val="000000"/>
          <w:szCs w:val="28"/>
        </w:rPr>
      </w:pPr>
    </w:p>
    <w:p w:rsidR="00CD3461" w:rsidRPr="006258D4" w:rsidRDefault="00CD3461" w:rsidP="00CD3461">
      <w:pPr>
        <w:ind w:firstLine="709"/>
        <w:jc w:val="both"/>
        <w:rPr>
          <w:rFonts w:ascii="Segoe UI" w:hAnsi="Segoe UI" w:cs="Segoe UI"/>
          <w:szCs w:val="28"/>
        </w:rPr>
      </w:pPr>
      <w:r w:rsidRPr="006258D4">
        <w:rPr>
          <w:rFonts w:ascii="Segoe UI" w:hAnsi="Segoe UI" w:cs="Segoe UI"/>
          <w:szCs w:val="28"/>
        </w:rPr>
        <w:t xml:space="preserve">Управление </w:t>
      </w:r>
      <w:proofErr w:type="spellStart"/>
      <w:r w:rsidRPr="006258D4">
        <w:rPr>
          <w:rFonts w:ascii="Segoe UI" w:hAnsi="Segoe UI" w:cs="Segoe UI"/>
          <w:szCs w:val="28"/>
        </w:rPr>
        <w:t>Росреестра</w:t>
      </w:r>
      <w:proofErr w:type="spellEnd"/>
      <w:r w:rsidRPr="006258D4">
        <w:rPr>
          <w:rFonts w:ascii="Segoe UI" w:hAnsi="Segoe UI" w:cs="Segoe UI"/>
          <w:szCs w:val="28"/>
        </w:rPr>
        <w:t xml:space="preserve"> по Новосибирской области участвует в реализации двух из двенадцати целевых моделей упрощения процедур ведения бизнеса и повышения инвестиционной привлекательности региона, утвержденных распоряжением Правительства РФ в 2017 году. Моделями установлены ежегодные целевые показатели на период реализации – до конца 2020 года.</w:t>
      </w:r>
    </w:p>
    <w:p w:rsidR="00CD3461" w:rsidRPr="006258D4" w:rsidRDefault="00CD3461" w:rsidP="00CD3461">
      <w:pPr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6258D4">
        <w:rPr>
          <w:rFonts w:ascii="Segoe UI" w:hAnsi="Segoe UI" w:cs="Segoe UI"/>
          <w:szCs w:val="28"/>
        </w:rPr>
        <w:t xml:space="preserve">В целевых моделях по кадастровому учету объектов недвижимости и регистрации прав на них предусмотрены основные потребности бизнеса и все шаги, с которыми предприниматели сталкиваются при приобретении и оформлении недвижимого имущества. Оцениваются </w:t>
      </w:r>
      <w:r w:rsidRPr="006258D4">
        <w:rPr>
          <w:rFonts w:ascii="Segoe UI" w:hAnsi="Segoe UI" w:cs="Segoe UI"/>
          <w:color w:val="000000"/>
          <w:szCs w:val="28"/>
        </w:rPr>
        <w:t>качество приема документов МФЦ «Мои документы», качество регистрационного процесса,  уровень предоставления государственных услуг в электронном виде, организация межведомственного электронного взаимодействия и т.д.</w:t>
      </w:r>
    </w:p>
    <w:p w:rsidR="00CD3461" w:rsidRPr="006258D4" w:rsidRDefault="00CD3461" w:rsidP="00CD3461">
      <w:pPr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6258D4">
        <w:rPr>
          <w:rFonts w:ascii="Segoe UI" w:hAnsi="Segoe UI" w:cs="Segoe UI"/>
          <w:color w:val="000000"/>
          <w:szCs w:val="28"/>
        </w:rPr>
        <w:t xml:space="preserve">Результаты работы Управления </w:t>
      </w:r>
      <w:proofErr w:type="spellStart"/>
      <w:r w:rsidRPr="006258D4">
        <w:rPr>
          <w:rFonts w:ascii="Segoe UI" w:hAnsi="Segoe UI" w:cs="Segoe UI"/>
          <w:color w:val="000000"/>
          <w:szCs w:val="28"/>
        </w:rPr>
        <w:t>Росреестра</w:t>
      </w:r>
      <w:proofErr w:type="spellEnd"/>
      <w:r w:rsidRPr="006258D4">
        <w:rPr>
          <w:rFonts w:ascii="Segoe UI" w:hAnsi="Segoe UI" w:cs="Segoe UI"/>
          <w:color w:val="000000"/>
          <w:szCs w:val="28"/>
        </w:rPr>
        <w:t xml:space="preserve"> по Новосибирской области в 3 квартале 2018 года свидетельствуют о достижении ряда целевых показателей, установленных </w:t>
      </w:r>
      <w:proofErr w:type="gramStart"/>
      <w:r w:rsidRPr="006258D4">
        <w:rPr>
          <w:rFonts w:ascii="Segoe UI" w:hAnsi="Segoe UI" w:cs="Segoe UI"/>
          <w:color w:val="000000"/>
          <w:szCs w:val="28"/>
        </w:rPr>
        <w:t>на конец</w:t>
      </w:r>
      <w:proofErr w:type="gramEnd"/>
      <w:r w:rsidRPr="006258D4">
        <w:rPr>
          <w:rFonts w:ascii="Segoe UI" w:hAnsi="Segoe UI" w:cs="Segoe UI"/>
          <w:color w:val="000000"/>
          <w:szCs w:val="28"/>
        </w:rPr>
        <w:t xml:space="preserve"> 2018 года.</w:t>
      </w:r>
    </w:p>
    <w:p w:rsidR="00CD3461" w:rsidRPr="006258D4" w:rsidRDefault="00CD3461" w:rsidP="00CD3461">
      <w:pPr>
        <w:ind w:firstLine="709"/>
        <w:jc w:val="both"/>
        <w:rPr>
          <w:rFonts w:ascii="Segoe UI" w:hAnsi="Segoe UI" w:cs="Segoe UI"/>
          <w:szCs w:val="28"/>
        </w:rPr>
      </w:pPr>
      <w:proofErr w:type="gramStart"/>
      <w:r w:rsidRPr="006258D4">
        <w:rPr>
          <w:rFonts w:ascii="Segoe UI" w:hAnsi="Segoe UI" w:cs="Segoe UI"/>
          <w:color w:val="000000"/>
          <w:szCs w:val="28"/>
        </w:rPr>
        <w:t xml:space="preserve">Высоко оценивается качество приема документов для оказания услуг </w:t>
      </w:r>
      <w:proofErr w:type="spellStart"/>
      <w:r w:rsidRPr="006258D4">
        <w:rPr>
          <w:rFonts w:ascii="Segoe UI" w:hAnsi="Segoe UI" w:cs="Segoe UI"/>
          <w:color w:val="000000"/>
          <w:szCs w:val="28"/>
        </w:rPr>
        <w:t>Росреестра</w:t>
      </w:r>
      <w:proofErr w:type="spellEnd"/>
      <w:r w:rsidRPr="006258D4">
        <w:rPr>
          <w:rFonts w:ascii="Segoe UI" w:hAnsi="Segoe UI" w:cs="Segoe UI"/>
          <w:color w:val="000000"/>
          <w:szCs w:val="28"/>
        </w:rPr>
        <w:t xml:space="preserve"> в МФЦ: доля ошибок, допускаемых сотрудниками МФЦ при приеме документов, не превышает 0,05%, при предусмотренном целевом значении на декабрь 2018 года не более 0,2%. Это стало возможным благодаря совместной работе </w:t>
      </w:r>
      <w:r w:rsidRPr="006258D4">
        <w:rPr>
          <w:rFonts w:ascii="Segoe UI" w:hAnsi="Segoe UI" w:cs="Segoe UI"/>
          <w:szCs w:val="28"/>
        </w:rPr>
        <w:t xml:space="preserve">Управлением </w:t>
      </w:r>
      <w:proofErr w:type="spellStart"/>
      <w:r w:rsidRPr="006258D4">
        <w:rPr>
          <w:rFonts w:ascii="Segoe UI" w:hAnsi="Segoe UI" w:cs="Segoe UI"/>
          <w:szCs w:val="28"/>
        </w:rPr>
        <w:t>Росреестра</w:t>
      </w:r>
      <w:proofErr w:type="spellEnd"/>
      <w:r w:rsidRPr="006258D4">
        <w:rPr>
          <w:rFonts w:ascii="Segoe UI" w:hAnsi="Segoe UI" w:cs="Segoe UI"/>
          <w:szCs w:val="28"/>
        </w:rPr>
        <w:t>, Кадастровой палаты и МФЦ по обучению специалистов МФЦ: с начала года  проведено свыше 65 методических дней.</w:t>
      </w:r>
      <w:proofErr w:type="gramEnd"/>
    </w:p>
    <w:p w:rsidR="00CD3461" w:rsidRPr="006258D4" w:rsidRDefault="00CD3461" w:rsidP="00CD3461">
      <w:pPr>
        <w:ind w:firstLine="709"/>
        <w:jc w:val="both"/>
        <w:rPr>
          <w:rFonts w:ascii="Segoe UI" w:hAnsi="Segoe UI" w:cs="Segoe UI"/>
          <w:szCs w:val="28"/>
        </w:rPr>
      </w:pPr>
      <w:r w:rsidRPr="006258D4">
        <w:rPr>
          <w:rFonts w:ascii="Segoe UI" w:hAnsi="Segoe UI" w:cs="Segoe UI"/>
          <w:szCs w:val="28"/>
        </w:rPr>
        <w:t xml:space="preserve">Положительная динамика наблюдается в отношении снижения числа приостановлений и отказов при осуществлении учетно-регистрационных действий: Управлением </w:t>
      </w:r>
      <w:proofErr w:type="spellStart"/>
      <w:r w:rsidRPr="006258D4">
        <w:rPr>
          <w:rFonts w:ascii="Segoe UI" w:hAnsi="Segoe UI" w:cs="Segoe UI"/>
          <w:szCs w:val="28"/>
        </w:rPr>
        <w:t>Росреестра</w:t>
      </w:r>
      <w:proofErr w:type="spellEnd"/>
      <w:r w:rsidRPr="006258D4">
        <w:rPr>
          <w:rFonts w:ascii="Segoe UI" w:hAnsi="Segoe UI" w:cs="Segoe UI"/>
          <w:szCs w:val="28"/>
        </w:rPr>
        <w:t xml:space="preserve"> ежемесячно проводится анализ причин принятия решений о приостановлениях и отказах в регистрации для дальнейшей  работы с профессиональными участниками рынка недвижимости – кадастровыми инженерами, застройщиками, кредитными организациями. На сегодняшний день доля приостановлений при регистрации прав составляет 1,6%, отказов – 0,1% от общего количества рассмотренных документов, при кадастровом учете – 7% и 1,8% соответственно.</w:t>
      </w:r>
    </w:p>
    <w:p w:rsidR="00CD3461" w:rsidRPr="006258D4" w:rsidRDefault="00CD3461" w:rsidP="00CD3461">
      <w:pPr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6258D4">
        <w:rPr>
          <w:rFonts w:ascii="Segoe UI" w:hAnsi="Segoe UI" w:cs="Segoe UI"/>
          <w:szCs w:val="28"/>
        </w:rPr>
        <w:t xml:space="preserve">Совместная работа с Департаментом информатизации и развития телекоммуникационных технологий Новосибирской области позволила увеличить перечень сведений, по которым осуществляется межведомственное электронное взаимодействие, теперь Управление </w:t>
      </w:r>
      <w:proofErr w:type="spellStart"/>
      <w:r w:rsidRPr="006258D4">
        <w:rPr>
          <w:rFonts w:ascii="Segoe UI" w:hAnsi="Segoe UI" w:cs="Segoe UI"/>
          <w:szCs w:val="28"/>
        </w:rPr>
        <w:t>Росреестра</w:t>
      </w:r>
      <w:proofErr w:type="spellEnd"/>
      <w:r w:rsidRPr="006258D4">
        <w:rPr>
          <w:rFonts w:ascii="Segoe UI" w:hAnsi="Segoe UI" w:cs="Segoe UI"/>
          <w:szCs w:val="28"/>
        </w:rPr>
        <w:t xml:space="preserve"> по Новосибирской области получает без участия заявителей информацию из иных органов по 13 видам сведений, необходимым для осуществления кадастрового учета и регистрации прав.  </w:t>
      </w:r>
    </w:p>
    <w:p w:rsidR="00CD3461" w:rsidRPr="006258D4" w:rsidRDefault="00CD3461" w:rsidP="00CD3461">
      <w:pPr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6258D4">
        <w:rPr>
          <w:rFonts w:ascii="Segoe UI" w:hAnsi="Segoe UI" w:cs="Segoe UI"/>
          <w:color w:val="000000"/>
          <w:szCs w:val="28"/>
        </w:rPr>
        <w:lastRenderedPageBreak/>
        <w:t xml:space="preserve">Управление </w:t>
      </w:r>
      <w:proofErr w:type="spellStart"/>
      <w:r w:rsidRPr="006258D4">
        <w:rPr>
          <w:rFonts w:ascii="Segoe UI" w:hAnsi="Segoe UI" w:cs="Segoe UI"/>
          <w:color w:val="000000"/>
          <w:szCs w:val="28"/>
        </w:rPr>
        <w:t>Росреестра</w:t>
      </w:r>
      <w:proofErr w:type="spellEnd"/>
      <w:r w:rsidRPr="006258D4">
        <w:rPr>
          <w:rFonts w:ascii="Segoe UI" w:hAnsi="Segoe UI" w:cs="Segoe UI"/>
          <w:color w:val="000000"/>
          <w:szCs w:val="28"/>
        </w:rPr>
        <w:t xml:space="preserve"> по Новосибирской области планирует выполнение ряда мер, направленных на  соблюдение стандартов и сроков предоставления государственных услуг </w:t>
      </w:r>
      <w:proofErr w:type="spellStart"/>
      <w:r w:rsidRPr="006258D4">
        <w:rPr>
          <w:rFonts w:ascii="Segoe UI" w:hAnsi="Segoe UI" w:cs="Segoe UI"/>
          <w:color w:val="000000"/>
          <w:szCs w:val="28"/>
        </w:rPr>
        <w:t>Росреестра</w:t>
      </w:r>
      <w:proofErr w:type="spellEnd"/>
      <w:r w:rsidRPr="006258D4">
        <w:rPr>
          <w:rFonts w:ascii="Segoe UI" w:hAnsi="Segoe UI" w:cs="Segoe UI"/>
          <w:color w:val="000000"/>
          <w:szCs w:val="28"/>
        </w:rPr>
        <w:t xml:space="preserve"> посредством организации эффективного взаимодействия регистрирующего органа с иными органами и организациями.</w:t>
      </w: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D3461" w:rsidRPr="00D6046E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D3461" w:rsidRPr="00EE1B38" w:rsidRDefault="00CD3461" w:rsidP="00CD3461">
      <w:pPr>
        <w:ind w:firstLine="709"/>
        <w:jc w:val="both"/>
        <w:rPr>
          <w:sz w:val="28"/>
          <w:szCs w:val="28"/>
        </w:rPr>
      </w:pPr>
    </w:p>
    <w:p w:rsidR="00CD3461" w:rsidRPr="00CD3461" w:rsidRDefault="00CD3461" w:rsidP="00CD3461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61" w:rsidRPr="002D0F95" w:rsidRDefault="00CD3461" w:rsidP="00CD3461">
      <w:pPr>
        <w:tabs>
          <w:tab w:val="left" w:pos="709"/>
        </w:tabs>
        <w:ind w:firstLine="540"/>
        <w:jc w:val="center"/>
        <w:rPr>
          <w:rFonts w:ascii="Segoe UI" w:hAnsi="Segoe UI" w:cs="Segoe UI"/>
          <w:sz w:val="32"/>
        </w:rPr>
      </w:pPr>
      <w:r w:rsidRPr="002D0F95">
        <w:rPr>
          <w:rFonts w:ascii="Segoe UI" w:hAnsi="Segoe UI" w:cs="Segoe UI"/>
          <w:sz w:val="32"/>
        </w:rPr>
        <w:t>Основания возврата заявления и документов без рассмотрения</w:t>
      </w:r>
    </w:p>
    <w:p w:rsidR="00CD3461" w:rsidRPr="002D0F95" w:rsidRDefault="00CD3461" w:rsidP="00CD3461">
      <w:pPr>
        <w:jc w:val="both"/>
        <w:rPr>
          <w:rFonts w:ascii="Segoe UI" w:hAnsi="Segoe UI" w:cs="Segoe UI"/>
        </w:rPr>
      </w:pPr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hAnsi="Segoe UI" w:cs="Segoe UI"/>
        </w:rPr>
      </w:pPr>
      <w:bookmarkStart w:id="0" w:name="dst100632"/>
      <w:bookmarkStart w:id="1" w:name="_GoBack"/>
      <w:bookmarkEnd w:id="0"/>
      <w:bookmarkEnd w:id="1"/>
      <w:r w:rsidRPr="002D0F95">
        <w:rPr>
          <w:rFonts w:ascii="Segoe UI" w:hAnsi="Segoe UI" w:cs="Segoe UI"/>
        </w:rPr>
        <w:t xml:space="preserve">Федеральный закон от 13 июля 2015 года № 218-ФЗ «О государственной регистрации недвижимости» </w:t>
      </w:r>
      <w:r w:rsidRPr="002D0F95">
        <w:rPr>
          <w:rFonts w:ascii="Segoe UI" w:hAnsi="Segoe UI" w:cs="Segoe UI"/>
          <w:bCs/>
        </w:rPr>
        <w:t>(далее - Закон)</w:t>
      </w:r>
      <w:r w:rsidRPr="002D0F95">
        <w:rPr>
          <w:rFonts w:ascii="Segoe UI" w:hAnsi="Segoe UI" w:cs="Segoe UI"/>
        </w:rPr>
        <w:t>, вступивший в силу с 1 января 2017 года, предусматривает пять оснований для возврата заявления и документов, представленных для осуществления учетно-регистрационных действий, без рассмотрения.</w:t>
      </w:r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hAnsi="Segoe UI" w:cs="Segoe UI"/>
        </w:rPr>
      </w:pPr>
      <w:r w:rsidRPr="002D0F95">
        <w:rPr>
          <w:rFonts w:ascii="Segoe UI" w:hAnsi="Segoe UI" w:cs="Segoe UI"/>
        </w:rPr>
        <w:t>Заявителям следует учитывать, что орган регистрации прав обязан возвратить заявление о государственном кадастровом учете и (или) государственной регистрации прав и прилагаемые к нему документы, без рассмотрения, если:</w:t>
      </w:r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hAnsi="Segoe UI" w:cs="Segoe UI"/>
        </w:rPr>
      </w:pPr>
      <w:r w:rsidRPr="002D0F95">
        <w:rPr>
          <w:rFonts w:ascii="Segoe UI" w:hAnsi="Segoe UI" w:cs="Segoe UI"/>
        </w:rPr>
        <w:t>1) такие заявление и документы представлены в форме электронных документов, электронных образов документов в формате, не соответствующем формату, установленному органом нормативно-правового регулирования;</w:t>
      </w:r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hAnsi="Segoe UI" w:cs="Segoe UI"/>
        </w:rPr>
      </w:pPr>
      <w:r w:rsidRPr="002D0F95">
        <w:rPr>
          <w:rFonts w:ascii="Segoe UI" w:hAnsi="Segoe UI" w:cs="Segoe UI"/>
        </w:rPr>
        <w:t>2) такие заявление и документы представлены в форме документов на бумажном носителе и имеют подчистки либо приписки, зачеркнутые слова и иные не оговоренные в них исправления, в том числе документы, исполненные карандашом, имеют серьезные повреждения, которые не позволяют однозначно истолковать их содержание;</w:t>
      </w:r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hAnsi="Segoe UI" w:cs="Segoe UI"/>
        </w:rPr>
      </w:pPr>
      <w:r w:rsidRPr="002D0F95">
        <w:rPr>
          <w:rFonts w:ascii="Segoe UI" w:hAnsi="Segoe UI" w:cs="Segoe UI"/>
        </w:rPr>
        <w:t xml:space="preserve">3) информация об уплате государственной пошлины за осуществление государственной регистрации прав по истечении пяти дней </w:t>
      </w:r>
      <w:proofErr w:type="gramStart"/>
      <w:r w:rsidRPr="002D0F95">
        <w:rPr>
          <w:rFonts w:ascii="Segoe UI" w:hAnsi="Segoe UI" w:cs="Segoe UI"/>
        </w:rPr>
        <w:t>с даты подачи</w:t>
      </w:r>
      <w:proofErr w:type="gramEnd"/>
      <w:r w:rsidRPr="002D0F95">
        <w:rPr>
          <w:rFonts w:ascii="Segoe UI" w:hAnsi="Segoe UI" w:cs="Segoe UI"/>
        </w:rPr>
        <w:t xml:space="preserve">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заявителем;</w:t>
      </w:r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hAnsi="Segoe UI" w:cs="Segoe UI"/>
        </w:rPr>
      </w:pPr>
      <w:proofErr w:type="gramStart"/>
      <w:r w:rsidRPr="002D0F95">
        <w:rPr>
          <w:rFonts w:ascii="Segoe UI" w:hAnsi="Segoe UI" w:cs="Segoe UI"/>
        </w:rPr>
        <w:t xml:space="preserve">4) в Едином государственном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</w:t>
      </w:r>
      <w:r w:rsidRPr="002D0F95">
        <w:rPr>
          <w:rFonts w:ascii="Segoe UI" w:hAnsi="Segoe UI" w:cs="Segoe UI"/>
        </w:rPr>
        <w:lastRenderedPageBreak/>
        <w:t>представителя) и заявление на государственную регистрацию прав представлено иным лицом, за исключением случая</w:t>
      </w:r>
      <w:r w:rsidRPr="002D0F95">
        <w:rPr>
          <w:rFonts w:ascii="Segoe UI" w:eastAsia="Calibri" w:hAnsi="Segoe UI" w:cs="Segoe UI"/>
          <w:lang w:eastAsia="en-US"/>
        </w:rPr>
        <w:t xml:space="preserve"> заключения договора, стороной которого является уполномоченный орган исполнительной власти субъекта Российской Федерации - города федерального значения Москвы и который предусматривает</w:t>
      </w:r>
      <w:proofErr w:type="gramEnd"/>
      <w:r w:rsidRPr="002D0F95">
        <w:rPr>
          <w:rFonts w:ascii="Segoe UI" w:eastAsia="Calibri" w:hAnsi="Segoe UI" w:cs="Segoe UI"/>
          <w:lang w:eastAsia="en-US"/>
        </w:rPr>
        <w:t xml:space="preserve"> переход права собственности на жилое помещение в многоквартирном доме, включенном в программу реновации жилищного фонда в указанном субъекте Российской Федерации в соответствии с </w:t>
      </w:r>
      <w:hyperlink r:id="rId5" w:history="1">
        <w:r w:rsidRPr="002D0F95">
          <w:rPr>
            <w:rFonts w:ascii="Segoe UI" w:eastAsia="Calibri" w:hAnsi="Segoe UI" w:cs="Segoe UI"/>
            <w:lang w:eastAsia="en-US"/>
          </w:rPr>
          <w:t>Законом</w:t>
        </w:r>
      </w:hyperlink>
      <w:r w:rsidRPr="002D0F95">
        <w:rPr>
          <w:rFonts w:ascii="Segoe UI" w:eastAsia="Calibri" w:hAnsi="Segoe UI" w:cs="Segoe UI"/>
          <w:lang w:eastAsia="en-US"/>
        </w:rPr>
        <w:t xml:space="preserve"> Российской Федерации от 15 апреля 1993 года № 4802-1 «О статусе столицы Российской Федерации»;</w:t>
      </w:r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hAnsi="Segoe UI" w:cs="Segoe UI"/>
        </w:rPr>
      </w:pPr>
      <w:r w:rsidRPr="002D0F95">
        <w:rPr>
          <w:rFonts w:ascii="Segoe UI" w:hAnsi="Segoe UI" w:cs="Segoe UI"/>
        </w:rPr>
        <w:t>5) заявление не подписано заявителем в соответствии с законодательством Российской Федерации.</w:t>
      </w:r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hAnsi="Segoe UI" w:cs="Segoe UI"/>
        </w:rPr>
      </w:pPr>
      <w:proofErr w:type="gramStart"/>
      <w:r w:rsidRPr="002D0F95">
        <w:rPr>
          <w:rFonts w:ascii="Segoe UI" w:hAnsi="Segoe UI" w:cs="Segoe UI"/>
        </w:rPr>
        <w:t xml:space="preserve">Во всех указанных случаях документы не проходят правовую экспертизу и возвращаются заявителю  </w:t>
      </w:r>
      <w:r w:rsidRPr="002D0F95">
        <w:rPr>
          <w:rFonts w:ascii="Segoe UI" w:eastAsia="Calibri" w:hAnsi="Segoe UI" w:cs="Segoe UI"/>
          <w:lang w:eastAsia="en-US"/>
        </w:rPr>
        <w:t xml:space="preserve">тем же способом, которым они были представлены, </w:t>
      </w:r>
      <w:r w:rsidRPr="002D0F95">
        <w:rPr>
          <w:rFonts w:ascii="Segoe UI" w:hAnsi="Segoe UI" w:cs="Segoe UI"/>
        </w:rPr>
        <w:t>в течение пяти рабочих дней со дня их получения органом регистрации прав, а в случае отсутствия информации об уплате государственной пошлины – в течение трех рабочих дней по истечении пяти дней с даты подачи соответствующего заявления.</w:t>
      </w:r>
      <w:proofErr w:type="gramEnd"/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eastAsia="Calibri" w:hAnsi="Segoe UI" w:cs="Segoe UI"/>
          <w:lang w:eastAsia="en-US"/>
        </w:rPr>
      </w:pPr>
      <w:r w:rsidRPr="002D0F95">
        <w:rPr>
          <w:rFonts w:ascii="Segoe UI" w:eastAsia="Calibri" w:hAnsi="Segoe UI" w:cs="Segoe UI"/>
          <w:lang w:eastAsia="en-US"/>
        </w:rPr>
        <w:t>При этом заявителю  направляется уведомление</w:t>
      </w:r>
      <w:r w:rsidRPr="002D0F95">
        <w:rPr>
          <w:rFonts w:ascii="Segoe UI" w:hAnsi="Segoe UI" w:cs="Segoe UI"/>
        </w:rPr>
        <w:t xml:space="preserve"> о</w:t>
      </w:r>
      <w:r w:rsidRPr="002D0F95">
        <w:rPr>
          <w:rFonts w:ascii="Segoe UI" w:eastAsia="Calibri" w:hAnsi="Segoe UI" w:cs="Segoe UI"/>
          <w:lang w:eastAsia="en-US"/>
        </w:rPr>
        <w:t xml:space="preserve"> возврате прилагаемых к заявлению документо</w:t>
      </w:r>
      <w:r>
        <w:rPr>
          <w:rFonts w:ascii="Segoe UI" w:eastAsia="Calibri" w:hAnsi="Segoe UI" w:cs="Segoe UI"/>
          <w:lang w:eastAsia="en-US"/>
        </w:rPr>
        <w:t>в, содержащее причины возврата.</w:t>
      </w:r>
    </w:p>
    <w:p w:rsidR="00CD3461" w:rsidRDefault="00CD3461" w:rsidP="00CD3461">
      <w:pPr>
        <w:tabs>
          <w:tab w:val="left" w:pos="709"/>
        </w:tabs>
        <w:adjustRightInd w:val="0"/>
        <w:ind w:firstLine="709"/>
        <w:jc w:val="both"/>
        <w:rPr>
          <w:rFonts w:ascii="Segoe UI" w:eastAsia="Calibri" w:hAnsi="Segoe UI" w:cs="Segoe UI"/>
          <w:lang w:eastAsia="en-US"/>
        </w:rPr>
      </w:pPr>
      <w:r w:rsidRPr="002D0F95">
        <w:rPr>
          <w:rFonts w:ascii="Segoe UI" w:eastAsia="Calibri" w:hAnsi="Segoe UI" w:cs="Segoe UI"/>
          <w:lang w:eastAsia="en-US"/>
        </w:rPr>
        <w:t>Следует отметить, что возврат документов без рассмотрения не препятствуют повторному обращению заявителя в орган регистрации прав с  приложением того же пакета документов. Однако</w:t>
      </w:r>
      <w:proofErr w:type="gramStart"/>
      <w:r w:rsidRPr="002D0F95">
        <w:rPr>
          <w:rFonts w:ascii="Segoe UI" w:eastAsia="Calibri" w:hAnsi="Segoe UI" w:cs="Segoe UI"/>
          <w:lang w:eastAsia="en-US"/>
        </w:rPr>
        <w:t>,</w:t>
      </w:r>
      <w:proofErr w:type="gramEnd"/>
      <w:r w:rsidRPr="002D0F95">
        <w:rPr>
          <w:rFonts w:ascii="Segoe UI" w:eastAsia="Calibri" w:hAnsi="Segoe UI" w:cs="Segoe UI"/>
          <w:lang w:eastAsia="en-US"/>
        </w:rPr>
        <w:t xml:space="preserve"> для осуществления учетно-регистрационных действий причины возврата д</w:t>
      </w:r>
      <w:r>
        <w:rPr>
          <w:rFonts w:ascii="Segoe UI" w:eastAsia="Calibri" w:hAnsi="Segoe UI" w:cs="Segoe UI"/>
          <w:lang w:eastAsia="en-US"/>
        </w:rPr>
        <w:t>окументов необходимо устранить.</w:t>
      </w: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D3461" w:rsidRPr="00D6046E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D3461" w:rsidRPr="00EE1B38" w:rsidRDefault="00CD3461" w:rsidP="00CD3461">
      <w:pPr>
        <w:ind w:firstLine="709"/>
        <w:jc w:val="both"/>
        <w:rPr>
          <w:sz w:val="28"/>
          <w:szCs w:val="28"/>
        </w:rPr>
      </w:pPr>
    </w:p>
    <w:p w:rsidR="00CD3461" w:rsidRDefault="00CD3461" w:rsidP="00CD3461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CD3461" w:rsidRDefault="00CD3461" w:rsidP="00CD3461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CD3461" w:rsidRPr="00A65B5D" w:rsidRDefault="00CD3461" w:rsidP="00CD3461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CD3461" w:rsidRPr="00CD3461" w:rsidRDefault="00CD3461" w:rsidP="00CD3461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61" w:rsidRPr="00467495" w:rsidRDefault="00CD3461" w:rsidP="00CD3461">
      <w:pPr>
        <w:jc w:val="center"/>
        <w:rPr>
          <w:rFonts w:ascii="Segoe UI" w:hAnsi="Segoe UI" w:cs="Segoe UI"/>
          <w:sz w:val="32"/>
          <w:szCs w:val="28"/>
        </w:rPr>
      </w:pPr>
      <w:r w:rsidRPr="00467495">
        <w:rPr>
          <w:rFonts w:ascii="Segoe UI" w:hAnsi="Segoe UI" w:cs="Segoe UI"/>
          <w:sz w:val="32"/>
          <w:szCs w:val="28"/>
        </w:rPr>
        <w:t xml:space="preserve">Органы власти и органы местного самоуправления Новосибирской области получают услуги </w:t>
      </w:r>
      <w:proofErr w:type="spellStart"/>
      <w:r w:rsidRPr="00467495">
        <w:rPr>
          <w:rFonts w:ascii="Segoe UI" w:hAnsi="Segoe UI" w:cs="Segoe UI"/>
          <w:sz w:val="32"/>
          <w:szCs w:val="28"/>
        </w:rPr>
        <w:t>Росреестра</w:t>
      </w:r>
      <w:proofErr w:type="spellEnd"/>
      <w:r w:rsidRPr="00467495">
        <w:rPr>
          <w:rFonts w:ascii="Segoe UI" w:hAnsi="Segoe UI" w:cs="Segoe UI"/>
          <w:sz w:val="32"/>
          <w:szCs w:val="28"/>
        </w:rPr>
        <w:t xml:space="preserve"> в электронном виде </w:t>
      </w:r>
    </w:p>
    <w:p w:rsidR="00CD3461" w:rsidRPr="00467495" w:rsidRDefault="00CD3461" w:rsidP="00CD3461">
      <w:pPr>
        <w:jc w:val="both"/>
        <w:rPr>
          <w:rFonts w:ascii="Segoe UI" w:hAnsi="Segoe UI" w:cs="Segoe UI"/>
          <w:szCs w:val="28"/>
        </w:rPr>
      </w:pPr>
    </w:p>
    <w:p w:rsidR="00CD3461" w:rsidRPr="00467495" w:rsidRDefault="00CD3461" w:rsidP="00CD3461">
      <w:pPr>
        <w:tabs>
          <w:tab w:val="left" w:pos="709"/>
        </w:tabs>
        <w:ind w:firstLine="709"/>
        <w:jc w:val="both"/>
        <w:rPr>
          <w:rFonts w:ascii="Segoe UI" w:eastAsia="Calibri" w:hAnsi="Segoe UI" w:cs="Segoe UI"/>
          <w:szCs w:val="28"/>
        </w:rPr>
      </w:pPr>
      <w:r w:rsidRPr="00467495">
        <w:rPr>
          <w:rFonts w:ascii="Segoe UI" w:hAnsi="Segoe UI" w:cs="Segoe UI"/>
          <w:szCs w:val="28"/>
        </w:rPr>
        <w:lastRenderedPageBreak/>
        <w:t xml:space="preserve">Органы власти и органы местного самоуправления являются активными участниками земельно-имущественных отношений. В Новосибирской области 5% заявлений на осуществление регистрационных действий в отношении объектов недвижимости  предоставляют указанные органы. Напоминаем, что действующим законодательством предусмотрена возможность регистрации гражданами своих прав на объекты недвижимости </w:t>
      </w:r>
      <w:r w:rsidRPr="00467495">
        <w:rPr>
          <w:rStyle w:val="apple-style-span"/>
          <w:rFonts w:ascii="Segoe UI" w:eastAsia="Calibri" w:hAnsi="Segoe UI" w:cs="Segoe UI"/>
          <w:szCs w:val="28"/>
        </w:rPr>
        <w:t xml:space="preserve"> через орган власти или орган местного самоуправления, если право возникает на основании документа этого органа – в этом случае заявление на регистрацию подает орган государственной власти или органа местного самоуправления.</w:t>
      </w:r>
    </w:p>
    <w:p w:rsidR="00CD3461" w:rsidRPr="00467495" w:rsidRDefault="00CD3461" w:rsidP="00CD3461">
      <w:pPr>
        <w:ind w:firstLine="720"/>
        <w:jc w:val="both"/>
        <w:rPr>
          <w:rFonts w:ascii="Segoe UI" w:hAnsi="Segoe UI" w:cs="Segoe UI"/>
          <w:szCs w:val="28"/>
        </w:rPr>
      </w:pPr>
      <w:proofErr w:type="gramStart"/>
      <w:r w:rsidRPr="00467495">
        <w:rPr>
          <w:rFonts w:ascii="Segoe UI" w:hAnsi="Segoe UI" w:cs="Segoe UI"/>
          <w:szCs w:val="28"/>
        </w:rPr>
        <w:t xml:space="preserve">Управление </w:t>
      </w:r>
      <w:proofErr w:type="spellStart"/>
      <w:r w:rsidRPr="00467495">
        <w:rPr>
          <w:rFonts w:ascii="Segoe UI" w:hAnsi="Segoe UI" w:cs="Segoe UI"/>
          <w:szCs w:val="28"/>
        </w:rPr>
        <w:t>Росреестра</w:t>
      </w:r>
      <w:proofErr w:type="spellEnd"/>
      <w:r w:rsidRPr="00467495">
        <w:rPr>
          <w:rFonts w:ascii="Segoe UI" w:hAnsi="Segoe UI" w:cs="Segoe UI"/>
          <w:szCs w:val="28"/>
        </w:rPr>
        <w:t xml:space="preserve"> по Новосибирской области уделяет большое внимание работе с органами власти и органами местного самоуправления по использованию электронных сервисов </w:t>
      </w:r>
      <w:proofErr w:type="spellStart"/>
      <w:r w:rsidRPr="00467495">
        <w:rPr>
          <w:rFonts w:ascii="Segoe UI" w:hAnsi="Segoe UI" w:cs="Segoe UI"/>
          <w:szCs w:val="28"/>
        </w:rPr>
        <w:t>Росреестра</w:t>
      </w:r>
      <w:proofErr w:type="spellEnd"/>
      <w:r w:rsidRPr="00467495">
        <w:rPr>
          <w:rFonts w:ascii="Segoe UI" w:hAnsi="Segoe UI" w:cs="Segoe UI"/>
          <w:szCs w:val="28"/>
        </w:rPr>
        <w:t xml:space="preserve"> для получения услуг: в рамках проекта «Институт электронных услуг» проводятся обучающие семинары и мастер классы, организованы ежедневные телефонные консультации по порядку подачи заявлений в электронной форме, разработаны методические рекомендации и памятки по работе с сайтом ведомства.</w:t>
      </w:r>
      <w:proofErr w:type="gramEnd"/>
    </w:p>
    <w:p w:rsidR="00CD3461" w:rsidRPr="00467495" w:rsidRDefault="00CD3461" w:rsidP="00CD3461">
      <w:pPr>
        <w:ind w:firstLine="720"/>
        <w:jc w:val="both"/>
        <w:rPr>
          <w:rFonts w:ascii="Segoe UI" w:hAnsi="Segoe UI" w:cs="Segoe UI"/>
          <w:szCs w:val="28"/>
        </w:rPr>
      </w:pPr>
      <w:proofErr w:type="gramStart"/>
      <w:r w:rsidRPr="00467495">
        <w:rPr>
          <w:rFonts w:ascii="Segoe UI" w:hAnsi="Segoe UI" w:cs="Segoe UI"/>
          <w:szCs w:val="28"/>
        </w:rPr>
        <w:t xml:space="preserve">Статистические показатели по предоставлению заявлений на государственную регистрацию прав на объекты недвижимости органами власти и органами местного самоуправления в Новосибирской области свидетельствуют о положительной динамике: в 2015 году посредством официального сайта </w:t>
      </w:r>
      <w:proofErr w:type="spellStart"/>
      <w:r w:rsidRPr="00467495">
        <w:rPr>
          <w:rFonts w:ascii="Segoe UI" w:hAnsi="Segoe UI" w:cs="Segoe UI"/>
          <w:szCs w:val="28"/>
        </w:rPr>
        <w:t>Росреестра</w:t>
      </w:r>
      <w:proofErr w:type="spellEnd"/>
      <w:r w:rsidRPr="00467495">
        <w:rPr>
          <w:rFonts w:ascii="Segoe UI" w:hAnsi="Segoe UI" w:cs="Segoe UI"/>
          <w:szCs w:val="28"/>
        </w:rPr>
        <w:t xml:space="preserve"> подано 439 заявлений, в 2016 году – 3001, в 2017 году – 22070, за истекший период 2018 года – уже свыше 44,5 тысяч.</w:t>
      </w:r>
      <w:proofErr w:type="gramEnd"/>
    </w:p>
    <w:p w:rsidR="00CD3461" w:rsidRPr="00467495" w:rsidRDefault="00CD3461" w:rsidP="00CD3461">
      <w:pPr>
        <w:ind w:firstLine="720"/>
        <w:jc w:val="both"/>
        <w:rPr>
          <w:rFonts w:ascii="Segoe UI" w:hAnsi="Segoe UI" w:cs="Segoe UI"/>
          <w:szCs w:val="28"/>
        </w:rPr>
      </w:pPr>
      <w:r w:rsidRPr="00467495">
        <w:rPr>
          <w:rFonts w:ascii="Segoe UI" w:hAnsi="Segoe UI" w:cs="Segoe UI"/>
          <w:szCs w:val="28"/>
        </w:rPr>
        <w:t xml:space="preserve">Среди всех органов региона самыми активными пользователями электронных сервисов </w:t>
      </w:r>
      <w:proofErr w:type="spellStart"/>
      <w:r w:rsidRPr="00467495">
        <w:rPr>
          <w:rFonts w:ascii="Segoe UI" w:hAnsi="Segoe UI" w:cs="Segoe UI"/>
          <w:szCs w:val="28"/>
        </w:rPr>
        <w:t>Росреестра</w:t>
      </w:r>
      <w:proofErr w:type="spellEnd"/>
      <w:r w:rsidRPr="00467495">
        <w:rPr>
          <w:rFonts w:ascii="Segoe UI" w:hAnsi="Segoe UI" w:cs="Segoe UI"/>
          <w:szCs w:val="28"/>
        </w:rPr>
        <w:t xml:space="preserve"> являются органы местного самоуправления – 83,7% электронных обращений поступило именно от них. В лидерах два района Новосибирской области - Куйбышевский и Новосибирский: за 9 месяцев 2018 года 1166 и 1011 электронных обращений соответственно. Самый низкий показатель у </w:t>
      </w:r>
      <w:proofErr w:type="spellStart"/>
      <w:r w:rsidRPr="00467495">
        <w:rPr>
          <w:rFonts w:ascii="Segoe UI" w:hAnsi="Segoe UI" w:cs="Segoe UI"/>
          <w:szCs w:val="28"/>
        </w:rPr>
        <w:t>Усть-Таркского</w:t>
      </w:r>
      <w:proofErr w:type="spellEnd"/>
      <w:r w:rsidRPr="00467495">
        <w:rPr>
          <w:rFonts w:ascii="Segoe UI" w:hAnsi="Segoe UI" w:cs="Segoe UI"/>
          <w:szCs w:val="28"/>
        </w:rPr>
        <w:t xml:space="preserve"> района – меньше 100 обращений за истекший период текущего года.  </w:t>
      </w:r>
    </w:p>
    <w:p w:rsidR="00CD3461" w:rsidRPr="00467495" w:rsidRDefault="00CD3461" w:rsidP="00CD3461">
      <w:pPr>
        <w:ind w:firstLine="720"/>
        <w:jc w:val="both"/>
        <w:rPr>
          <w:rFonts w:ascii="Segoe UI" w:hAnsi="Segoe UI" w:cs="Segoe UI"/>
          <w:szCs w:val="28"/>
        </w:rPr>
      </w:pPr>
      <w:r w:rsidRPr="00467495">
        <w:rPr>
          <w:rFonts w:ascii="Segoe UI" w:hAnsi="Segoe UI" w:cs="Segoe UI"/>
          <w:szCs w:val="28"/>
        </w:rPr>
        <w:t xml:space="preserve">Управление </w:t>
      </w:r>
      <w:proofErr w:type="spellStart"/>
      <w:r w:rsidRPr="00467495">
        <w:rPr>
          <w:rFonts w:ascii="Segoe UI" w:hAnsi="Segoe UI" w:cs="Segoe UI"/>
          <w:szCs w:val="28"/>
        </w:rPr>
        <w:t>Росреестра</w:t>
      </w:r>
      <w:proofErr w:type="spellEnd"/>
      <w:r w:rsidRPr="00467495">
        <w:rPr>
          <w:rFonts w:ascii="Segoe UI" w:hAnsi="Segoe UI" w:cs="Segoe UI"/>
          <w:szCs w:val="28"/>
        </w:rPr>
        <w:t xml:space="preserve"> по Новосибирской области планирует продолжить работу по взаимодействию с региональными органами власти и органами местного самоуправления в целях увеличения доли услуг по регистрации прав, оказываемых им в электронном виде. С 2018 года данный фактор является одним из показателей качества регистрационного процесса, предусмотренного целевой моделью по улучшению инвестиционного климата в регионе «Регистрация права собственности на земельные участки и объекты недвижимого имущества», за реализацию которого отвечает </w:t>
      </w:r>
      <w:proofErr w:type="spellStart"/>
      <w:r w:rsidRPr="00467495">
        <w:rPr>
          <w:rFonts w:ascii="Segoe UI" w:hAnsi="Segoe UI" w:cs="Segoe UI"/>
          <w:szCs w:val="28"/>
        </w:rPr>
        <w:t>Росреестр</w:t>
      </w:r>
      <w:proofErr w:type="spellEnd"/>
      <w:r w:rsidRPr="00467495">
        <w:rPr>
          <w:rFonts w:ascii="Segoe UI" w:hAnsi="Segoe UI" w:cs="Segoe UI"/>
          <w:szCs w:val="28"/>
        </w:rPr>
        <w:t>. К концу 2019 года доля услуг, оказываемых органам государственной власти и местного самоуправления в электронном виде, должна составить 80%, а к концу 2020 года – 100%. На сегодняшний день доля услуг по регистрации прав в электронном виде по обращениям органов власти Новосибирской области составляет 70% против 20% в прошлом году.</w:t>
      </w:r>
    </w:p>
    <w:p w:rsidR="00CD3461" w:rsidRPr="00467495" w:rsidRDefault="00CD3461" w:rsidP="00CD3461">
      <w:pPr>
        <w:ind w:firstLine="709"/>
        <w:jc w:val="both"/>
        <w:rPr>
          <w:rFonts w:ascii="Segoe UI" w:hAnsi="Segoe UI" w:cs="Segoe UI"/>
          <w:szCs w:val="28"/>
        </w:rPr>
      </w:pPr>
    </w:p>
    <w:p w:rsidR="00CD3461" w:rsidRPr="00467495" w:rsidRDefault="00CD3461" w:rsidP="00CD3461">
      <w:pPr>
        <w:ind w:firstLine="720"/>
        <w:jc w:val="both"/>
        <w:rPr>
          <w:rFonts w:ascii="Segoe UI" w:hAnsi="Segoe UI" w:cs="Segoe UI"/>
          <w:szCs w:val="28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D3461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lastRenderedPageBreak/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D3461" w:rsidRPr="00D6046E" w:rsidRDefault="00CD3461" w:rsidP="00CD346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D3461" w:rsidRPr="00EE1B38" w:rsidRDefault="00CD3461" w:rsidP="00CD3461">
      <w:pPr>
        <w:ind w:firstLine="709"/>
        <w:jc w:val="both"/>
        <w:rPr>
          <w:sz w:val="28"/>
          <w:szCs w:val="28"/>
        </w:rPr>
      </w:pPr>
    </w:p>
    <w:p w:rsidR="00CD3461" w:rsidRPr="00A65B5D" w:rsidRDefault="00CD3461" w:rsidP="00CD3461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CD3461" w:rsidRPr="00C521B3" w:rsidRDefault="00CD3461" w:rsidP="00CD346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" o:connectortype="straight" strokecolor="#0070c0"/>
        </w:pict>
      </w:r>
    </w:p>
    <w:p w:rsidR="00CD3461" w:rsidRDefault="00CD3461" w:rsidP="00CD346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D3461" w:rsidRPr="00AF550C" w:rsidRDefault="00CD3461" w:rsidP="00CD346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CD3461" w:rsidRDefault="00CD3461" w:rsidP="00CD346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D3461" w:rsidRPr="00C521B3" w:rsidRDefault="00CD3461" w:rsidP="00CD346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CD3461" w:rsidRPr="00B45238" w:rsidRDefault="00CD3461" w:rsidP="00CD3461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D3461" w:rsidRDefault="00CD3461" w:rsidP="00CD3461">
      <w:pPr>
        <w:jc w:val="both"/>
        <w:rPr>
          <w:rFonts w:ascii="Segoe UI" w:hAnsi="Segoe UI" w:cs="Segoe UI"/>
          <w:sz w:val="18"/>
          <w:szCs w:val="18"/>
        </w:rPr>
      </w:pPr>
    </w:p>
    <w:p w:rsidR="00CD3461" w:rsidRPr="002842A8" w:rsidRDefault="00CD3461" w:rsidP="00CD3461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D3461" w:rsidRPr="002842A8" w:rsidRDefault="00CD3461" w:rsidP="00CD3461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  <w:proofErr w:type="spellEnd"/>
    </w:p>
    <w:p w:rsidR="00CD3461" w:rsidRPr="002842A8" w:rsidRDefault="00CD3461" w:rsidP="00CD3461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CD3461" w:rsidRPr="002842A8" w:rsidRDefault="00CD3461" w:rsidP="00CD3461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CD3461" w:rsidRPr="00815B0C" w:rsidRDefault="00CD3461" w:rsidP="00CD346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CD3461" w:rsidRDefault="00CD3461" w:rsidP="00CD3461">
      <w:pPr>
        <w:jc w:val="both"/>
        <w:rPr>
          <w:rFonts w:ascii="Segoe UI" w:hAnsi="Segoe UI" w:cs="Segoe UI"/>
          <w:sz w:val="18"/>
          <w:szCs w:val="18"/>
        </w:rPr>
      </w:pPr>
      <w:hyperlink r:id="rId7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CD3461" w:rsidRDefault="00CD3461" w:rsidP="00CD3461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CD3461" w:rsidRDefault="00CD3461" w:rsidP="00CD3461">
      <w:pPr>
        <w:jc w:val="both"/>
        <w:rPr>
          <w:rFonts w:ascii="Segoe UI" w:hAnsi="Segoe UI" w:cs="Segoe UI"/>
          <w:sz w:val="18"/>
          <w:szCs w:val="18"/>
        </w:rPr>
      </w:pPr>
    </w:p>
    <w:p w:rsidR="00CD3461" w:rsidRDefault="00CD3461" w:rsidP="00CD3461">
      <w:pPr>
        <w:rPr>
          <w:rStyle w:val="a5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5"/>
          <w:rFonts w:ascii="Segoe UI" w:hAnsi="Segoe UI" w:cs="Segoe UI"/>
          <w:sz w:val="18"/>
        </w:rPr>
        <w:t>ВК</w:t>
      </w:r>
      <w:r w:rsidRPr="008D5380">
        <w:rPr>
          <w:rStyle w:val="a5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CD3461" w:rsidRPr="00CC613D" w:rsidRDefault="00CD3461" w:rsidP="00CD3461">
      <w:pPr>
        <w:ind w:firstLine="709"/>
        <w:jc w:val="both"/>
        <w:rPr>
          <w:sz w:val="28"/>
          <w:szCs w:val="28"/>
        </w:rPr>
      </w:pPr>
    </w:p>
    <w:p w:rsidR="00586B6E" w:rsidRDefault="00586B6E"/>
    <w:sectPr w:rsidR="00586B6E" w:rsidSect="001C30DC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61"/>
    <w:rsid w:val="00586B6E"/>
    <w:rsid w:val="00CD3461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3461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CD3461"/>
    <w:rPr>
      <w:color w:val="0000FF"/>
      <w:u w:val="single"/>
    </w:rPr>
  </w:style>
  <w:style w:type="character" w:customStyle="1" w:styleId="apple-style-span">
    <w:name w:val="apple-style-span"/>
    <w:basedOn w:val="a0"/>
    <w:rsid w:val="00CD3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5" Type="http://schemas.openxmlformats.org/officeDocument/2006/relationships/hyperlink" Target="consultantplus://offline/ref=5B97C2E07D25896C92A8A959CFC621DD6BD7D2DC3803E8AEA59449080DCD36B93DFFE2A34EFA6E309A736B79347CA2E6832FC512CEF391B5z9G9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2273</Words>
  <Characters>12958</Characters>
  <Application>Microsoft Office Word</Application>
  <DocSecurity>0</DocSecurity>
  <Lines>107</Lines>
  <Paragraphs>30</Paragraphs>
  <ScaleCrop>false</ScaleCrop>
  <Company>StartSoft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2018-11-14T05:03:00Z</dcterms:created>
  <dcterms:modified xsi:type="dcterms:W3CDTF">2018-11-14T05:10:00Z</dcterms:modified>
</cp:coreProperties>
</file>