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49" w:rsidRDefault="00246749" w:rsidP="00246749">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72"/>
          <w:szCs w:val="72"/>
        </w:rPr>
      </w:pPr>
    </w:p>
    <w:p w:rsidR="00246749" w:rsidRDefault="00246749" w:rsidP="00246749">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72"/>
          <w:szCs w:val="72"/>
        </w:rPr>
      </w:pPr>
      <w:r>
        <w:rPr>
          <w:rFonts w:ascii="Times New Roman" w:hAnsi="Times New Roman" w:cs="Times New Roman"/>
          <w:shadow/>
          <w:sz w:val="72"/>
          <w:szCs w:val="72"/>
        </w:rPr>
        <w:t>Бюллетень органов местного</w:t>
      </w:r>
    </w:p>
    <w:p w:rsidR="00246749" w:rsidRDefault="00246749" w:rsidP="00246749">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r>
        <w:rPr>
          <w:rFonts w:ascii="Times New Roman" w:hAnsi="Times New Roman" w:cs="Times New Roman"/>
          <w:shadow/>
          <w:sz w:val="72"/>
          <w:szCs w:val="72"/>
        </w:rPr>
        <w:t>самоуправления Казанакского сельсовета</w:t>
      </w:r>
    </w:p>
    <w:p w:rsidR="00246749" w:rsidRDefault="00246749" w:rsidP="00246749">
      <w:pPr>
        <w:pBdr>
          <w:left w:val="threeDEmboss" w:sz="24" w:space="4" w:color="auto"/>
          <w:bottom w:val="threeDEmboss" w:sz="24" w:space="31" w:color="auto"/>
          <w:right w:val="threeDEmboss" w:sz="24" w:space="4" w:color="auto"/>
        </w:pBdr>
        <w:ind w:right="283"/>
        <w:rPr>
          <w:rFonts w:ascii="Times New Roman" w:hAnsi="Times New Roman" w:cs="Times New Roman"/>
          <w:shadow/>
          <w:sz w:val="28"/>
          <w:szCs w:val="28"/>
        </w:rPr>
      </w:pPr>
      <w:r>
        <w:rPr>
          <w:rFonts w:ascii="Times New Roman" w:hAnsi="Times New Roman" w:cs="Times New Roman"/>
          <w:shadow/>
          <w:sz w:val="28"/>
          <w:szCs w:val="28"/>
        </w:rPr>
        <w:t>__________________________________________________________________</w:t>
      </w:r>
    </w:p>
    <w:p w:rsidR="00246749" w:rsidRDefault="00246749" w:rsidP="00246749">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Периодическое печатное издание органов местного самоуправление</w:t>
      </w:r>
    </w:p>
    <w:p w:rsidR="00246749" w:rsidRDefault="00246749" w:rsidP="00246749">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Казанакского сельсовета Краснозерского района Новосибирской области</w:t>
      </w:r>
    </w:p>
    <w:p w:rsidR="00246749" w:rsidRDefault="00246749" w:rsidP="00246749">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246749" w:rsidRDefault="00246749" w:rsidP="00246749">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246749" w:rsidRDefault="00246749" w:rsidP="00246749">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r>
        <w:rPr>
          <w:rFonts w:ascii="Times New Roman" w:hAnsi="Times New Roman" w:cs="Times New Roman"/>
          <w:sz w:val="32"/>
          <w:szCs w:val="32"/>
        </w:rPr>
        <w:t>от 22.05.2019 г.                                                                             № 16</w:t>
      </w:r>
    </w:p>
    <w:p w:rsidR="00246749" w:rsidRDefault="00246749" w:rsidP="00246749">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246749" w:rsidRDefault="00246749" w:rsidP="00246749">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246749" w:rsidRDefault="00246749" w:rsidP="00246749">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246749" w:rsidRDefault="00246749" w:rsidP="00246749">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p>
    <w:p w:rsidR="00246749" w:rsidRDefault="00246749" w:rsidP="00246749">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r>
        <w:rPr>
          <w:rFonts w:ascii="Times New Roman" w:hAnsi="Times New Roman" w:cs="Times New Roman"/>
          <w:sz w:val="32"/>
          <w:szCs w:val="32"/>
        </w:rPr>
        <w:t xml:space="preserve">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05.03. </w:t>
      </w:r>
      <w:smartTag w:uri="urn:schemas-microsoft-com:office:smarttags" w:element="metricconverter">
        <w:smartTagPr>
          <w:attr w:name="ProductID" w:val="2007 г"/>
        </w:smartTagPr>
        <w:r>
          <w:rPr>
            <w:rFonts w:ascii="Times New Roman" w:hAnsi="Times New Roman" w:cs="Times New Roman"/>
            <w:sz w:val="32"/>
            <w:szCs w:val="32"/>
          </w:rPr>
          <w:t>2007 г</w:t>
        </w:r>
      </w:smartTag>
      <w:r>
        <w:rPr>
          <w:rFonts w:ascii="Times New Roman" w:hAnsi="Times New Roman" w:cs="Times New Roman"/>
          <w:sz w:val="32"/>
          <w:szCs w:val="32"/>
        </w:rPr>
        <w:t>.</w:t>
      </w:r>
    </w:p>
    <w:p w:rsidR="00246749" w:rsidRDefault="00246749" w:rsidP="00246749">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p>
    <w:p w:rsidR="00246749" w:rsidRDefault="00246749" w:rsidP="00246749">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246749" w:rsidRDefault="00246749" w:rsidP="00246749">
      <w:pPr>
        <w:rPr>
          <w:rFonts w:cs="Calibri"/>
          <w:noProof/>
        </w:rPr>
      </w:pPr>
      <w:r>
        <w:rPr>
          <w:rFonts w:cs="Calibri"/>
          <w:noProof/>
        </w:rPr>
        <w:lastRenderedPageBreak/>
        <w:drawing>
          <wp:inline distT="0" distB="0" distL="0" distR="0">
            <wp:extent cx="23526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246749" w:rsidRDefault="00246749" w:rsidP="00246749">
      <w:pPr>
        <w:rPr>
          <w:rFonts w:cs="Calibri"/>
          <w:noProof/>
        </w:rPr>
      </w:pPr>
    </w:p>
    <w:p w:rsidR="00246749" w:rsidRPr="006A688B" w:rsidRDefault="00506967" w:rsidP="00506967">
      <w:pPr>
        <w:rPr>
          <w:rFonts w:ascii="Segoe UI" w:hAnsi="Segoe UI" w:cs="Segoe UI"/>
          <w:color w:val="000000"/>
          <w:sz w:val="32"/>
          <w:szCs w:val="28"/>
        </w:rPr>
      </w:pPr>
      <w:r>
        <w:rPr>
          <w:rFonts w:ascii="Segoe UI" w:hAnsi="Segoe UI" w:cs="Segoe UI"/>
          <w:b/>
        </w:rPr>
        <w:t xml:space="preserve">                                       </w:t>
      </w:r>
      <w:r w:rsidR="00246749" w:rsidRPr="006A688B">
        <w:rPr>
          <w:rFonts w:ascii="Segoe UI" w:hAnsi="Segoe UI" w:cs="Segoe UI"/>
          <w:color w:val="000000"/>
          <w:sz w:val="32"/>
          <w:szCs w:val="28"/>
        </w:rPr>
        <w:t>Покупка недвижимости супругами</w:t>
      </w:r>
    </w:p>
    <w:p w:rsidR="00246749" w:rsidRPr="006A688B" w:rsidRDefault="00246749" w:rsidP="00246749">
      <w:pPr>
        <w:ind w:firstLine="709"/>
        <w:jc w:val="center"/>
        <w:rPr>
          <w:rFonts w:ascii="Segoe UI" w:hAnsi="Segoe UI" w:cs="Segoe UI"/>
          <w:b/>
          <w:color w:val="000000"/>
          <w:szCs w:val="28"/>
        </w:rPr>
      </w:pPr>
    </w:p>
    <w:p w:rsidR="00246749" w:rsidRPr="006A688B" w:rsidRDefault="00246749" w:rsidP="00246749">
      <w:pPr>
        <w:ind w:firstLine="708"/>
        <w:jc w:val="both"/>
        <w:rPr>
          <w:rFonts w:ascii="Segoe UI" w:hAnsi="Segoe UI" w:cs="Segoe UI"/>
          <w:szCs w:val="28"/>
        </w:rPr>
      </w:pPr>
      <w:r w:rsidRPr="006A688B">
        <w:rPr>
          <w:rFonts w:ascii="Segoe UI" w:hAnsi="Segoe UI" w:cs="Segoe UI"/>
          <w:szCs w:val="28"/>
        </w:rPr>
        <w:t>Договор купли-продажи объекта недвижимости является основанием для государственной регистрации права собственности покупателя. Управление Росреестра по Новосибирской области напоминает, что когда покупателями являются супруги, к форме договора купли-продажи законодательством могут устанавливаться требования о его нотариальном удостоверении.</w:t>
      </w:r>
    </w:p>
    <w:p w:rsidR="00246749" w:rsidRPr="006A688B" w:rsidRDefault="00246749" w:rsidP="00246749">
      <w:pPr>
        <w:ind w:firstLine="708"/>
        <w:jc w:val="both"/>
        <w:rPr>
          <w:rFonts w:ascii="Segoe UI" w:hAnsi="Segoe UI" w:cs="Segoe UI"/>
          <w:szCs w:val="28"/>
        </w:rPr>
      </w:pPr>
      <w:r w:rsidRPr="006A688B">
        <w:rPr>
          <w:rFonts w:ascii="Segoe UI" w:hAnsi="Segoe UI" w:cs="Segoe UI"/>
          <w:szCs w:val="28"/>
        </w:rPr>
        <w:t>Если по договору недвижимость передается в общую совместную собственность супругов, обязательность нотариального удостоверения договора отсутствует; если в общую долевую собственность – необходимо удостоверить данный договор у нотариуса.</w:t>
      </w:r>
    </w:p>
    <w:p w:rsidR="00246749" w:rsidRPr="006A688B" w:rsidRDefault="00246749" w:rsidP="00246749">
      <w:pPr>
        <w:ind w:firstLine="708"/>
        <w:jc w:val="both"/>
        <w:rPr>
          <w:rFonts w:ascii="Segoe UI" w:hAnsi="Segoe UI" w:cs="Segoe UI"/>
          <w:szCs w:val="28"/>
        </w:rPr>
      </w:pPr>
      <w:proofErr w:type="gramStart"/>
      <w:r w:rsidRPr="006A688B">
        <w:rPr>
          <w:rFonts w:ascii="Segoe UI" w:hAnsi="Segoe UI" w:cs="Segoe UI"/>
          <w:szCs w:val="28"/>
        </w:rPr>
        <w:t xml:space="preserve">Заключая договор купли-продажи недвижимости в общую долевую собственность, супруги тем самым изменяют правовой режим их совместно нажитого имущества (с законодательно установленной совместной собственности на долевую) аналогично действию брачного договора, для которого законом предусмотрено обязательная нотариальная форма. </w:t>
      </w:r>
      <w:proofErr w:type="gramEnd"/>
    </w:p>
    <w:p w:rsidR="00246749" w:rsidRPr="006A688B" w:rsidRDefault="00246749" w:rsidP="00246749">
      <w:pPr>
        <w:ind w:firstLine="708"/>
        <w:jc w:val="both"/>
        <w:rPr>
          <w:rFonts w:ascii="Segoe UI" w:hAnsi="Segoe UI" w:cs="Segoe UI"/>
          <w:szCs w:val="28"/>
        </w:rPr>
      </w:pPr>
      <w:r w:rsidRPr="006A688B">
        <w:rPr>
          <w:rFonts w:ascii="Segoe UI" w:hAnsi="Segoe UI" w:cs="Segoe UI"/>
          <w:szCs w:val="28"/>
        </w:rPr>
        <w:t xml:space="preserve">Важно помнить, что данные требования к форме договора купли-продажи применяются только в случаях, когда между супругами не заключен брачный договор. При представлении в Росреестр брачного договора право общей долевой собственности супругов может быть зарегистрировано и на основании договора купли-продажи, оформленного в простой письменной форме. </w:t>
      </w:r>
    </w:p>
    <w:p w:rsidR="00246749" w:rsidRPr="006A688B" w:rsidRDefault="00246749" w:rsidP="00246749">
      <w:pPr>
        <w:pStyle w:val="ConsPlusNormal"/>
        <w:jc w:val="right"/>
        <w:rPr>
          <w:rFonts w:ascii="Segoe UI" w:hAnsi="Segoe UI" w:cs="Segoe UI"/>
          <w:b/>
          <w:i/>
          <w:sz w:val="22"/>
          <w:szCs w:val="24"/>
        </w:rPr>
      </w:pPr>
    </w:p>
    <w:p w:rsidR="00246749" w:rsidRDefault="00246749" w:rsidP="00246749">
      <w:pPr>
        <w:pStyle w:val="ConsPlusNormal"/>
        <w:jc w:val="right"/>
        <w:rPr>
          <w:rFonts w:ascii="Segoe UI" w:hAnsi="Segoe UI" w:cs="Segoe UI"/>
          <w:b/>
          <w:i/>
          <w:sz w:val="24"/>
          <w:szCs w:val="24"/>
        </w:rPr>
      </w:pPr>
    </w:p>
    <w:p w:rsidR="00246749" w:rsidRDefault="00246749" w:rsidP="00246749">
      <w:pPr>
        <w:pStyle w:val="ConsPlusNormal"/>
        <w:jc w:val="right"/>
        <w:rPr>
          <w:rFonts w:ascii="Segoe UI" w:hAnsi="Segoe UI" w:cs="Segoe UI"/>
          <w:b/>
          <w:i/>
          <w:sz w:val="24"/>
          <w:szCs w:val="24"/>
        </w:rPr>
      </w:pPr>
    </w:p>
    <w:p w:rsidR="00246749" w:rsidRDefault="00246749" w:rsidP="0024674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246749" w:rsidRPr="00400C35" w:rsidRDefault="00246749" w:rsidP="0024674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246749" w:rsidRPr="00A65B5D" w:rsidRDefault="00246749" w:rsidP="00246749">
      <w:pPr>
        <w:shd w:val="clear" w:color="auto" w:fill="FFFFFF"/>
        <w:spacing w:line="270" w:lineRule="atLeast"/>
        <w:jc w:val="both"/>
        <w:rPr>
          <w:rFonts w:ascii="Segoe UI" w:hAnsi="Segoe UI" w:cs="Segoe UI"/>
          <w:color w:val="000000"/>
          <w:sz w:val="16"/>
          <w:szCs w:val="16"/>
        </w:rPr>
      </w:pPr>
    </w:p>
    <w:p w:rsidR="00246749" w:rsidRPr="00C521B3" w:rsidRDefault="00246749" w:rsidP="0024674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60288" o:connectortype="straight" strokecolor="#0070c0"/>
        </w:pict>
      </w:r>
    </w:p>
    <w:p w:rsidR="00506967" w:rsidRDefault="00506967" w:rsidP="00246749">
      <w:pPr>
        <w:suppressAutoHyphens/>
        <w:autoSpaceDE w:val="0"/>
        <w:autoSpaceDN w:val="0"/>
        <w:adjustRightInd w:val="0"/>
        <w:jc w:val="both"/>
        <w:rPr>
          <w:rFonts w:ascii="Segoe UI" w:hAnsi="Segoe UI" w:cs="Segoe UI"/>
          <w:b/>
          <w:bCs/>
        </w:rPr>
      </w:pPr>
    </w:p>
    <w:p w:rsidR="00506967" w:rsidRDefault="00506967" w:rsidP="00506967">
      <w:pPr>
        <w:rPr>
          <w:rFonts w:cs="Calibri"/>
          <w:noProof/>
        </w:rPr>
      </w:pPr>
      <w:r>
        <w:rPr>
          <w:rFonts w:cs="Calibri"/>
          <w:noProof/>
        </w:rPr>
        <w:lastRenderedPageBreak/>
        <w:drawing>
          <wp:inline distT="0" distB="0" distL="0" distR="0">
            <wp:extent cx="2352675" cy="9715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506967" w:rsidRPr="007E2491" w:rsidRDefault="00506967" w:rsidP="00506967">
      <w:pPr>
        <w:suppressAutoHyphens/>
        <w:autoSpaceDE w:val="0"/>
        <w:autoSpaceDN w:val="0"/>
        <w:adjustRightInd w:val="0"/>
        <w:rPr>
          <w:rFonts w:ascii="Segoe UI" w:hAnsi="Segoe UI" w:cs="Segoe UI"/>
          <w:bCs/>
          <w:sz w:val="32"/>
          <w:szCs w:val="32"/>
        </w:rPr>
      </w:pPr>
    </w:p>
    <w:p w:rsidR="00506967" w:rsidRPr="007E2491" w:rsidRDefault="00506967" w:rsidP="00506967">
      <w:pPr>
        <w:jc w:val="center"/>
        <w:rPr>
          <w:rFonts w:ascii="Segoe UI" w:hAnsi="Segoe UI" w:cs="Segoe UI"/>
          <w:sz w:val="32"/>
          <w:szCs w:val="32"/>
        </w:rPr>
      </w:pPr>
      <w:r w:rsidRPr="007E2491">
        <w:rPr>
          <w:rFonts w:ascii="Segoe UI" w:hAnsi="Segoe UI" w:cs="Segoe UI"/>
          <w:sz w:val="32"/>
          <w:szCs w:val="32"/>
        </w:rPr>
        <w:t>Как просто рассчитать земельный налог</w:t>
      </w:r>
    </w:p>
    <w:p w:rsidR="00506967" w:rsidRPr="007E2491" w:rsidRDefault="00506967" w:rsidP="00506967">
      <w:pPr>
        <w:jc w:val="both"/>
        <w:rPr>
          <w:rFonts w:ascii="Segoe UI" w:hAnsi="Segoe UI" w:cs="Segoe UI"/>
        </w:rPr>
      </w:pPr>
      <w:r w:rsidRPr="007E2491">
        <w:rPr>
          <w:rFonts w:ascii="Segoe UI" w:hAnsi="Segoe UI" w:cs="Segoe UI"/>
        </w:rPr>
        <w:t>Граждане, у которых имеются в собственности либо принадлежат на праве постоянного (бессрочного) пользования или праве пожизненного наследуемого владения земельные участки</w:t>
      </w:r>
      <w:r>
        <w:rPr>
          <w:rFonts w:ascii="Segoe UI" w:hAnsi="Segoe UI" w:cs="Segoe UI"/>
        </w:rPr>
        <w:t>,</w:t>
      </w:r>
      <w:r w:rsidRPr="007E2491">
        <w:rPr>
          <w:rFonts w:ascii="Segoe UI" w:hAnsi="Segoe UI" w:cs="Segoe UI"/>
        </w:rPr>
        <w:t xml:space="preserve"> обязаны уплачивать земельный налог.</w:t>
      </w:r>
    </w:p>
    <w:p w:rsidR="00506967" w:rsidRPr="007E2491" w:rsidRDefault="00506967" w:rsidP="00506967">
      <w:pPr>
        <w:ind w:firstLine="709"/>
        <w:jc w:val="both"/>
        <w:rPr>
          <w:rFonts w:ascii="Segoe UI" w:hAnsi="Segoe UI" w:cs="Segoe UI"/>
        </w:rPr>
      </w:pPr>
      <w:r w:rsidRPr="007E2491">
        <w:rPr>
          <w:rFonts w:ascii="Segoe UI" w:hAnsi="Segoe UI" w:cs="Segoe UI"/>
        </w:rPr>
        <w:t>Земельный налог рассчитывается от кадастровой стоимости земельного участка, внесенной в единый реестр недвижимости.</w:t>
      </w:r>
    </w:p>
    <w:p w:rsidR="00506967" w:rsidRPr="007E2491" w:rsidRDefault="00506967" w:rsidP="00506967">
      <w:pPr>
        <w:ind w:firstLine="709"/>
        <w:jc w:val="both"/>
        <w:rPr>
          <w:rFonts w:ascii="Segoe UI" w:hAnsi="Segoe UI" w:cs="Segoe UI"/>
        </w:rPr>
      </w:pPr>
      <w:r w:rsidRPr="007E2491">
        <w:rPr>
          <w:rFonts w:ascii="Segoe UI" w:hAnsi="Segoe UI" w:cs="Segoe UI"/>
        </w:rPr>
        <w:t xml:space="preserve">Для оперативного определения суммы земельного налога любые физические лица могут воспользоваться электронным сервисом «Налоговый калькулятор» на сайте Федеральной налоговой службы </w:t>
      </w:r>
      <w:hyperlink r:id="rId5" w:history="1">
        <w:r w:rsidRPr="007E2491">
          <w:rPr>
            <w:rStyle w:val="a3"/>
            <w:rFonts w:ascii="Segoe UI" w:hAnsi="Segoe UI" w:cs="Segoe UI"/>
          </w:rPr>
          <w:t>https://www.nalog.ru/rn77/service/nalog_calc/</w:t>
        </w:r>
      </w:hyperlink>
      <w:r w:rsidRPr="007E2491">
        <w:rPr>
          <w:rFonts w:ascii="Segoe UI" w:hAnsi="Segoe UI" w:cs="Segoe UI"/>
        </w:rPr>
        <w:t xml:space="preserve"> либо перейти по активной ссылке на сайте Росреестра в разделе «Расчет налога на имущество физических лиц» </w:t>
      </w:r>
      <w:hyperlink r:id="rId6" w:history="1">
        <w:r w:rsidRPr="007E2491">
          <w:rPr>
            <w:rStyle w:val="a3"/>
            <w:rFonts w:ascii="Segoe UI" w:hAnsi="Segoe UI" w:cs="Segoe UI"/>
          </w:rPr>
          <w:t>https://rosreestr.ru/site/fiz/</w:t>
        </w:r>
      </w:hyperlink>
      <w:r w:rsidRPr="007E2491">
        <w:rPr>
          <w:rFonts w:ascii="Segoe UI" w:hAnsi="Segoe UI" w:cs="Segoe UI"/>
        </w:rPr>
        <w:t>.</w:t>
      </w:r>
    </w:p>
    <w:p w:rsidR="00506967" w:rsidRPr="007E2491" w:rsidRDefault="00506967" w:rsidP="00506967">
      <w:pPr>
        <w:ind w:firstLine="709"/>
        <w:jc w:val="both"/>
        <w:rPr>
          <w:rFonts w:ascii="Segoe UI" w:hAnsi="Segoe UI" w:cs="Segoe UI"/>
        </w:rPr>
      </w:pPr>
      <w:r w:rsidRPr="007E2491">
        <w:rPr>
          <w:rFonts w:ascii="Segoe UI" w:hAnsi="Segoe UI" w:cs="Segoe UI"/>
        </w:rPr>
        <w:t>Для расчета налога правообладателю необходимо знать несколько параметров по земельному участку:</w:t>
      </w:r>
    </w:p>
    <w:p w:rsidR="00506967" w:rsidRPr="007E2491" w:rsidRDefault="00506967" w:rsidP="00506967">
      <w:pPr>
        <w:ind w:firstLine="709"/>
        <w:jc w:val="both"/>
        <w:rPr>
          <w:rFonts w:ascii="Segoe UI" w:hAnsi="Segoe UI" w:cs="Segoe UI"/>
        </w:rPr>
      </w:pPr>
      <w:r w:rsidRPr="007E2491">
        <w:rPr>
          <w:rFonts w:ascii="Segoe UI" w:hAnsi="Segoe UI" w:cs="Segoe UI"/>
        </w:rPr>
        <w:t>- налоговый период (календарный год);</w:t>
      </w:r>
    </w:p>
    <w:p w:rsidR="00506967" w:rsidRPr="007E2491" w:rsidRDefault="00506967" w:rsidP="00506967">
      <w:pPr>
        <w:ind w:firstLine="709"/>
        <w:jc w:val="both"/>
        <w:rPr>
          <w:rFonts w:ascii="Segoe UI" w:hAnsi="Segoe UI" w:cs="Segoe UI"/>
        </w:rPr>
      </w:pPr>
      <w:r w:rsidRPr="007E2491">
        <w:rPr>
          <w:rFonts w:ascii="Segoe UI" w:hAnsi="Segoe UI" w:cs="Segoe UI"/>
        </w:rPr>
        <w:t>- кадастровую стоимость земельного участка;</w:t>
      </w:r>
    </w:p>
    <w:p w:rsidR="00506967" w:rsidRPr="007E2491" w:rsidRDefault="00506967" w:rsidP="00506967">
      <w:pPr>
        <w:ind w:firstLine="709"/>
        <w:jc w:val="both"/>
        <w:rPr>
          <w:rFonts w:ascii="Segoe UI" w:hAnsi="Segoe UI" w:cs="Segoe UI"/>
        </w:rPr>
      </w:pPr>
      <w:r w:rsidRPr="007E2491">
        <w:rPr>
          <w:rFonts w:ascii="Segoe UI" w:hAnsi="Segoe UI" w:cs="Segoe UI"/>
        </w:rPr>
        <w:t>- площадь земельного участка;</w:t>
      </w:r>
    </w:p>
    <w:p w:rsidR="00506967" w:rsidRPr="007E2491" w:rsidRDefault="00506967" w:rsidP="00506967">
      <w:pPr>
        <w:ind w:firstLine="709"/>
        <w:jc w:val="both"/>
        <w:rPr>
          <w:rFonts w:ascii="Segoe UI" w:hAnsi="Segoe UI" w:cs="Segoe UI"/>
        </w:rPr>
      </w:pPr>
      <w:r w:rsidRPr="007E2491">
        <w:rPr>
          <w:rFonts w:ascii="Segoe UI" w:hAnsi="Segoe UI" w:cs="Segoe UI"/>
        </w:rPr>
        <w:t>- вид права;</w:t>
      </w:r>
    </w:p>
    <w:p w:rsidR="00506967" w:rsidRPr="007E2491" w:rsidRDefault="00506967" w:rsidP="00506967">
      <w:pPr>
        <w:ind w:firstLine="709"/>
        <w:jc w:val="both"/>
        <w:rPr>
          <w:rFonts w:ascii="Segoe UI" w:hAnsi="Segoe UI" w:cs="Segoe UI"/>
        </w:rPr>
      </w:pPr>
      <w:r w:rsidRPr="007E2491">
        <w:rPr>
          <w:rFonts w:ascii="Segoe UI" w:hAnsi="Segoe UI" w:cs="Segoe UI"/>
        </w:rPr>
        <w:t>- период владения земельным участком;</w:t>
      </w:r>
    </w:p>
    <w:p w:rsidR="00506967" w:rsidRPr="007E2491" w:rsidRDefault="00506967" w:rsidP="00506967">
      <w:pPr>
        <w:ind w:firstLine="709"/>
        <w:jc w:val="both"/>
        <w:rPr>
          <w:rFonts w:ascii="Segoe UI" w:hAnsi="Segoe UI" w:cs="Segoe UI"/>
        </w:rPr>
      </w:pPr>
      <w:r w:rsidRPr="007E2491">
        <w:rPr>
          <w:rFonts w:ascii="Segoe UI" w:hAnsi="Segoe UI" w:cs="Segoe UI"/>
        </w:rPr>
        <w:t>- ставку налога.</w:t>
      </w:r>
    </w:p>
    <w:p w:rsidR="00506967" w:rsidRPr="007E2491" w:rsidRDefault="00506967" w:rsidP="00506967">
      <w:pPr>
        <w:ind w:firstLine="709"/>
        <w:jc w:val="both"/>
        <w:rPr>
          <w:rFonts w:ascii="Segoe UI" w:hAnsi="Segoe UI" w:cs="Segoe UI"/>
        </w:rPr>
      </w:pPr>
      <w:r w:rsidRPr="007E2491">
        <w:rPr>
          <w:rFonts w:ascii="Segoe UI" w:hAnsi="Segoe UI" w:cs="Segoe UI"/>
        </w:rPr>
        <w:t>Через электронный сервис «Налоговый калькулятор» можно также рассчитать налог на другую недвижимость (на дом, квартиру, помещение).</w:t>
      </w:r>
    </w:p>
    <w:p w:rsidR="00506967" w:rsidRDefault="00506967" w:rsidP="00506967">
      <w:pPr>
        <w:pStyle w:val="ConsPlusNormal"/>
        <w:jc w:val="right"/>
        <w:rPr>
          <w:rFonts w:ascii="Segoe UI" w:hAnsi="Segoe UI" w:cs="Segoe UI"/>
          <w:b/>
          <w:i/>
          <w:sz w:val="24"/>
          <w:szCs w:val="24"/>
        </w:rPr>
      </w:pPr>
    </w:p>
    <w:p w:rsidR="00506967" w:rsidRDefault="00506967" w:rsidP="00506967">
      <w:pPr>
        <w:pStyle w:val="ConsPlusNormal"/>
        <w:jc w:val="right"/>
        <w:rPr>
          <w:rFonts w:ascii="Segoe UI" w:hAnsi="Segoe UI" w:cs="Segoe UI"/>
          <w:b/>
          <w:i/>
          <w:sz w:val="24"/>
          <w:szCs w:val="24"/>
        </w:rPr>
      </w:pPr>
    </w:p>
    <w:p w:rsidR="00506967" w:rsidRDefault="00506967" w:rsidP="00506967">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506967" w:rsidRDefault="00506967" w:rsidP="00506967">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506967" w:rsidRPr="00D6046E" w:rsidRDefault="00506967" w:rsidP="00506967">
      <w:pPr>
        <w:pStyle w:val="ConsPlusNormal"/>
        <w:jc w:val="right"/>
        <w:rPr>
          <w:rFonts w:ascii="Segoe UI" w:hAnsi="Segoe UI" w:cs="Segoe UI"/>
          <w:b/>
          <w:i/>
          <w:sz w:val="24"/>
          <w:szCs w:val="24"/>
        </w:rPr>
      </w:pPr>
    </w:p>
    <w:p w:rsidR="00506967" w:rsidRPr="00A65B5D" w:rsidRDefault="00506967" w:rsidP="00506967">
      <w:pPr>
        <w:shd w:val="clear" w:color="auto" w:fill="FFFFFF"/>
        <w:spacing w:line="270" w:lineRule="atLeast"/>
        <w:jc w:val="both"/>
        <w:rPr>
          <w:rFonts w:ascii="Segoe UI" w:hAnsi="Segoe UI" w:cs="Segoe UI"/>
          <w:color w:val="000000"/>
          <w:sz w:val="16"/>
          <w:szCs w:val="16"/>
        </w:rPr>
      </w:pPr>
    </w:p>
    <w:p w:rsidR="00506967" w:rsidRDefault="00506967" w:rsidP="00246749">
      <w:pPr>
        <w:suppressAutoHyphens/>
        <w:autoSpaceDE w:val="0"/>
        <w:autoSpaceDN w:val="0"/>
        <w:adjustRightInd w:val="0"/>
        <w:jc w:val="both"/>
        <w:rPr>
          <w:rFonts w:ascii="Segoe UI" w:hAnsi="Segoe UI" w:cs="Segoe UI"/>
          <w:b/>
          <w:bCs/>
        </w:rPr>
      </w:pPr>
    </w:p>
    <w:p w:rsidR="00506967" w:rsidRDefault="00506967" w:rsidP="00506967">
      <w:pPr>
        <w:rPr>
          <w:rFonts w:cs="Calibri"/>
          <w:noProof/>
        </w:rPr>
      </w:pPr>
      <w:r>
        <w:rPr>
          <w:rFonts w:cs="Calibri"/>
          <w:noProof/>
        </w:rPr>
        <w:lastRenderedPageBreak/>
        <w:drawing>
          <wp:inline distT="0" distB="0" distL="0" distR="0">
            <wp:extent cx="2352675" cy="9715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506967" w:rsidRPr="00FE60CF" w:rsidRDefault="00506967" w:rsidP="00506967">
      <w:pPr>
        <w:rPr>
          <w:rFonts w:ascii="Segoe UI" w:hAnsi="Segoe UI" w:cs="Segoe UI"/>
          <w:b/>
        </w:rPr>
      </w:pPr>
    </w:p>
    <w:p w:rsidR="00506967" w:rsidRPr="0043323E" w:rsidRDefault="00506967" w:rsidP="00506967">
      <w:pPr>
        <w:jc w:val="center"/>
        <w:rPr>
          <w:rFonts w:ascii="Segoe UI" w:hAnsi="Segoe UI" w:cs="Segoe UI"/>
          <w:color w:val="000000"/>
          <w:sz w:val="32"/>
        </w:rPr>
      </w:pPr>
      <w:r w:rsidRPr="0043323E">
        <w:rPr>
          <w:rFonts w:ascii="Segoe UI" w:hAnsi="Segoe UI" w:cs="Segoe UI"/>
          <w:color w:val="000000"/>
          <w:sz w:val="32"/>
        </w:rPr>
        <w:t>В Новосибирске можно оформить недвижимость, расположенную в любом регионе  России</w:t>
      </w:r>
    </w:p>
    <w:p w:rsidR="00506967" w:rsidRPr="0043323E" w:rsidRDefault="00506967" w:rsidP="00506967">
      <w:pPr>
        <w:jc w:val="center"/>
        <w:rPr>
          <w:rFonts w:ascii="Segoe UI" w:hAnsi="Segoe UI" w:cs="Segoe UI"/>
          <w:b/>
          <w:color w:val="000000"/>
        </w:rPr>
      </w:pPr>
    </w:p>
    <w:p w:rsidR="00506967" w:rsidRPr="0043323E" w:rsidRDefault="00506967" w:rsidP="00506967">
      <w:pPr>
        <w:ind w:firstLine="709"/>
        <w:jc w:val="both"/>
        <w:rPr>
          <w:rFonts w:ascii="Segoe UI" w:hAnsi="Segoe UI" w:cs="Segoe UI"/>
          <w:color w:val="000000"/>
        </w:rPr>
      </w:pPr>
      <w:r w:rsidRPr="0043323E">
        <w:rPr>
          <w:rFonts w:ascii="Segoe UI" w:hAnsi="Segoe UI" w:cs="Segoe UI"/>
          <w:color w:val="000000"/>
        </w:rPr>
        <w:t>Прием заявлений на регистрацию прав на недвижимость по экстерриториальному принципу начался в 2017 году с вступлением в силу Федерального закона «О государственной регистрации недвижимости».</w:t>
      </w:r>
    </w:p>
    <w:p w:rsidR="00506967" w:rsidRPr="0043323E" w:rsidRDefault="00506967" w:rsidP="00506967">
      <w:pPr>
        <w:ind w:firstLine="709"/>
        <w:jc w:val="both"/>
        <w:rPr>
          <w:rFonts w:ascii="Segoe UI" w:hAnsi="Segoe UI" w:cs="Segoe UI"/>
          <w:color w:val="000000"/>
          <w:shd w:val="clear" w:color="auto" w:fill="FFFFFF"/>
        </w:rPr>
      </w:pPr>
      <w:r w:rsidRPr="0043323E">
        <w:rPr>
          <w:rFonts w:ascii="Segoe UI" w:hAnsi="Segoe UI" w:cs="Segoe UI"/>
          <w:color w:val="000000"/>
          <w:shd w:val="clear" w:color="auto" w:fill="FFFFFF"/>
        </w:rPr>
        <w:t>Экстерриториальный принцип – это возможность обращаться за регистрацией прав в офис приема-выдачи документов безотносительно места расположения объекта недвижимости. Находясь в городе Новосибирске, можно оформить недвижимость, расположенную в любой точке не только Новосибирской области, но и других регионов России.</w:t>
      </w:r>
    </w:p>
    <w:p w:rsidR="00506967" w:rsidRPr="0043323E" w:rsidRDefault="00506967" w:rsidP="00506967">
      <w:pPr>
        <w:ind w:firstLine="709"/>
        <w:jc w:val="both"/>
        <w:rPr>
          <w:rFonts w:ascii="Segoe UI" w:hAnsi="Segoe UI" w:cs="Segoe UI"/>
          <w:color w:val="000000"/>
          <w:shd w:val="clear" w:color="auto" w:fill="FFFFFF"/>
        </w:rPr>
      </w:pPr>
      <w:r w:rsidRPr="0043323E">
        <w:rPr>
          <w:rFonts w:ascii="Segoe UI" w:hAnsi="Segoe UI" w:cs="Segoe UI"/>
          <w:color w:val="000000"/>
          <w:shd w:val="clear" w:color="auto" w:fill="FFFFFF"/>
        </w:rPr>
        <w:t>Подать документы на государственную регистрацию прав и (или) государственный кадастровый учет объектов недвижимости по экстерриториальному принципу в городе Новосибирске можно в офис филиала ФГБУ «ФКП Росреестр» по Новосибирской области - г</w:t>
      </w:r>
      <w:proofErr w:type="gramStart"/>
      <w:r w:rsidRPr="0043323E">
        <w:rPr>
          <w:rFonts w:ascii="Segoe UI" w:hAnsi="Segoe UI" w:cs="Segoe UI"/>
          <w:color w:val="000000"/>
          <w:shd w:val="clear" w:color="auto" w:fill="FFFFFF"/>
        </w:rPr>
        <w:t>.Н</w:t>
      </w:r>
      <w:proofErr w:type="gramEnd"/>
      <w:r w:rsidRPr="0043323E">
        <w:rPr>
          <w:rFonts w:ascii="Segoe UI" w:hAnsi="Segoe UI" w:cs="Segoe UI"/>
          <w:color w:val="000000"/>
          <w:shd w:val="clear" w:color="auto" w:fill="FFFFFF"/>
        </w:rPr>
        <w:t>овосибирске, Красный проспект, 50</w:t>
      </w:r>
      <w:r w:rsidRPr="0043323E">
        <w:rPr>
          <w:rStyle w:val="a6"/>
          <w:rFonts w:ascii="Segoe UI" w:hAnsi="Segoe UI" w:cs="Segoe UI"/>
          <w:b w:val="0"/>
          <w:color w:val="000000"/>
        </w:rPr>
        <w:t xml:space="preserve"> (вход со стороны ул. Романова).</w:t>
      </w:r>
    </w:p>
    <w:p w:rsidR="00506967" w:rsidRPr="0043323E" w:rsidRDefault="00506967" w:rsidP="00506967">
      <w:pPr>
        <w:ind w:firstLine="709"/>
        <w:jc w:val="both"/>
        <w:rPr>
          <w:rFonts w:ascii="Segoe UI" w:hAnsi="Segoe UI" w:cs="Segoe UI"/>
          <w:color w:val="000000"/>
        </w:rPr>
      </w:pPr>
      <w:r w:rsidRPr="0043323E">
        <w:rPr>
          <w:rFonts w:ascii="Segoe UI" w:hAnsi="Segoe UI" w:cs="Segoe UI"/>
          <w:color w:val="000000"/>
        </w:rPr>
        <w:t xml:space="preserve">Как отмечает Управление Росреестра по Новосибирской области, количество желающих получить услуги Росреестра по экстерриториальному принципу в Новосибирске, увеличивается с каждым годом, подтверждая удобство их получения – сокращение временных и финансовых затрат. Только за истекший период 2019 года за регистрацией прав на объекты недвижимости других регионов в Новосибирске обратилось свыше 1,9 тысяч заявителей – граждан и юридических лиц. Этот показатель больше, чем за весь первый год работы экстерриториальной регистрации - 2017 год. </w:t>
      </w:r>
    </w:p>
    <w:p w:rsidR="00506967" w:rsidRDefault="00506967" w:rsidP="00506967">
      <w:pPr>
        <w:ind w:firstLine="709"/>
        <w:jc w:val="both"/>
        <w:rPr>
          <w:rStyle w:val="a6"/>
          <w:rFonts w:ascii="Segoe UI" w:hAnsi="Segoe UI" w:cs="Segoe UI"/>
          <w:b w:val="0"/>
          <w:color w:val="000000"/>
        </w:rPr>
      </w:pPr>
      <w:r w:rsidRPr="0043323E">
        <w:rPr>
          <w:rStyle w:val="a6"/>
          <w:rFonts w:ascii="Segoe UI" w:hAnsi="Segoe UI" w:cs="Segoe UI"/>
          <w:b w:val="0"/>
          <w:color w:val="000000"/>
        </w:rPr>
        <w:t xml:space="preserve">Были представлены документы  на оформление ипотеки, наследства, купли-продажи квартир, земельных участков, нежилых зданий и помещений на объекты недвижимости, расположенные на территориях Краснодарского и Красноярского краев, Ленинградской и Иркутской областей, республик Хакасия и Саха (Якутия), других регионов страны. </w:t>
      </w:r>
    </w:p>
    <w:p w:rsidR="00506967" w:rsidRDefault="00506967" w:rsidP="00506967">
      <w:pPr>
        <w:ind w:firstLine="709"/>
        <w:jc w:val="both"/>
        <w:rPr>
          <w:rStyle w:val="a6"/>
          <w:rFonts w:ascii="Segoe UI" w:hAnsi="Segoe UI" w:cs="Segoe UI"/>
          <w:b w:val="0"/>
          <w:color w:val="000000"/>
        </w:rPr>
      </w:pPr>
      <w:r w:rsidRPr="0043323E">
        <w:rPr>
          <w:rStyle w:val="a6"/>
          <w:rFonts w:ascii="Segoe UI" w:hAnsi="Segoe UI" w:cs="Segoe UI"/>
          <w:b w:val="0"/>
          <w:color w:val="000000"/>
        </w:rPr>
        <w:t xml:space="preserve">Во избежание возврата документов без рассмотрения, приостановления государственной регистрации новосибирский Росреестр рекомендует перед подачей документов обращаться за консультацией к специалистам, осуществляющим прием </w:t>
      </w:r>
      <w:r w:rsidRPr="0043323E">
        <w:rPr>
          <w:rStyle w:val="a6"/>
          <w:rFonts w:ascii="Segoe UI" w:hAnsi="Segoe UI" w:cs="Segoe UI"/>
          <w:b w:val="0"/>
          <w:color w:val="000000"/>
        </w:rPr>
        <w:lastRenderedPageBreak/>
        <w:t>документов. Консультации проводятся по адресу: г</w:t>
      </w:r>
      <w:proofErr w:type="gramStart"/>
      <w:r w:rsidRPr="0043323E">
        <w:rPr>
          <w:rStyle w:val="a6"/>
          <w:rFonts w:ascii="Segoe UI" w:hAnsi="Segoe UI" w:cs="Segoe UI"/>
          <w:b w:val="0"/>
          <w:color w:val="000000"/>
        </w:rPr>
        <w:t>.Н</w:t>
      </w:r>
      <w:proofErr w:type="gramEnd"/>
      <w:r w:rsidRPr="0043323E">
        <w:rPr>
          <w:rStyle w:val="a6"/>
          <w:rFonts w:ascii="Segoe UI" w:hAnsi="Segoe UI" w:cs="Segoe UI"/>
          <w:b w:val="0"/>
          <w:color w:val="000000"/>
        </w:rPr>
        <w:t xml:space="preserve">овосибирск, Красный проспект, 50, каб.12, телефон для консультаций: </w:t>
      </w:r>
      <w:r>
        <w:rPr>
          <w:rStyle w:val="a6"/>
          <w:rFonts w:ascii="Segoe UI" w:hAnsi="Segoe UI" w:cs="Segoe UI"/>
          <w:b w:val="0"/>
          <w:color w:val="000000"/>
        </w:rPr>
        <w:t xml:space="preserve"> </w:t>
      </w:r>
      <w:r w:rsidRPr="0043323E">
        <w:rPr>
          <w:rFonts w:ascii="Segoe UI" w:hAnsi="Segoe UI" w:cs="Segoe UI"/>
          <w:color w:val="000000"/>
          <w:shd w:val="clear" w:color="auto" w:fill="FFFFFF"/>
        </w:rPr>
        <w:t>8(383)349-95-69</w:t>
      </w:r>
      <w:r w:rsidRPr="0043323E">
        <w:rPr>
          <w:rStyle w:val="a6"/>
          <w:rFonts w:ascii="Segoe UI" w:hAnsi="Segoe UI" w:cs="Segoe UI"/>
          <w:b w:val="0"/>
          <w:color w:val="000000"/>
        </w:rPr>
        <w:t>.</w:t>
      </w:r>
    </w:p>
    <w:p w:rsidR="00506967" w:rsidRPr="002F3812" w:rsidRDefault="00506967" w:rsidP="00506967">
      <w:pPr>
        <w:ind w:firstLine="709"/>
        <w:jc w:val="both"/>
        <w:rPr>
          <w:rFonts w:ascii="Segoe UI" w:hAnsi="Segoe UI" w:cs="Segoe UI"/>
          <w:bCs/>
          <w:color w:val="000000"/>
        </w:rPr>
      </w:pPr>
      <w:r w:rsidRPr="0043323E">
        <w:rPr>
          <w:rStyle w:val="a6"/>
          <w:rFonts w:ascii="Segoe UI" w:hAnsi="Segoe UI" w:cs="Segoe UI"/>
          <w:b w:val="0"/>
          <w:color w:val="000000"/>
        </w:rPr>
        <w:t xml:space="preserve">Информацию об осуществлении государственной регистрации по экстерриториальному принципу на территории Российской Федерации можно получить на официальном сайте  Росреестра </w:t>
      </w:r>
      <w:hyperlink r:id="rId7" w:history="1">
        <w:r w:rsidRPr="0043323E">
          <w:rPr>
            <w:rStyle w:val="a3"/>
            <w:rFonts w:ascii="Segoe UI" w:hAnsi="Segoe UI" w:cs="Segoe UI"/>
          </w:rPr>
          <w:t>https://rosreestr.ru/site/</w:t>
        </w:r>
      </w:hyperlink>
      <w:r w:rsidRPr="0043323E">
        <w:rPr>
          <w:rStyle w:val="a6"/>
          <w:rFonts w:ascii="Segoe UI" w:hAnsi="Segoe UI" w:cs="Segoe UI"/>
          <w:b w:val="0"/>
          <w:color w:val="000000"/>
        </w:rPr>
        <w:t xml:space="preserve">, через новый сервис услуг ведомства </w:t>
      </w:r>
      <w:hyperlink r:id="rId8" w:history="1">
        <w:r w:rsidRPr="0043323E">
          <w:rPr>
            <w:rStyle w:val="a3"/>
            <w:rFonts w:ascii="Segoe UI" w:hAnsi="Segoe UI" w:cs="Segoe UI"/>
          </w:rPr>
          <w:t>https://регистрацияпросто.рф</w:t>
        </w:r>
      </w:hyperlink>
      <w:r w:rsidRPr="0043323E">
        <w:rPr>
          <w:rStyle w:val="a6"/>
          <w:rFonts w:ascii="Segoe UI" w:hAnsi="Segoe UI" w:cs="Segoe UI"/>
          <w:b w:val="0"/>
          <w:color w:val="000000"/>
        </w:rPr>
        <w:t xml:space="preserve"> или по телефону </w:t>
      </w:r>
      <w:r>
        <w:rPr>
          <w:rStyle w:val="a6"/>
          <w:rFonts w:ascii="Segoe UI" w:hAnsi="Segoe UI" w:cs="Segoe UI"/>
          <w:b w:val="0"/>
          <w:color w:val="000000"/>
        </w:rPr>
        <w:t xml:space="preserve">                  </w:t>
      </w:r>
      <w:r w:rsidRPr="0043323E">
        <w:rPr>
          <w:rStyle w:val="a6"/>
          <w:rFonts w:ascii="Segoe UI" w:hAnsi="Segoe UI" w:cs="Segoe UI"/>
          <w:b w:val="0"/>
          <w:color w:val="000000"/>
        </w:rPr>
        <w:t xml:space="preserve"> 8-800-100-34-34 (звонок бесплатный).</w:t>
      </w:r>
    </w:p>
    <w:p w:rsidR="00506967" w:rsidRDefault="00506967" w:rsidP="00506967">
      <w:pPr>
        <w:pStyle w:val="ConsPlusNormal"/>
        <w:jc w:val="right"/>
        <w:rPr>
          <w:rFonts w:ascii="Segoe UI" w:hAnsi="Segoe UI" w:cs="Segoe UI"/>
          <w:b/>
          <w:i/>
          <w:sz w:val="24"/>
          <w:szCs w:val="24"/>
        </w:rPr>
      </w:pPr>
    </w:p>
    <w:p w:rsidR="00506967" w:rsidRDefault="00506967" w:rsidP="00506967">
      <w:pPr>
        <w:pStyle w:val="ConsPlusNormal"/>
        <w:jc w:val="right"/>
        <w:rPr>
          <w:rFonts w:ascii="Segoe UI" w:hAnsi="Segoe UI" w:cs="Segoe UI"/>
          <w:b/>
          <w:i/>
          <w:sz w:val="24"/>
          <w:szCs w:val="24"/>
        </w:rPr>
      </w:pPr>
    </w:p>
    <w:p w:rsidR="00506967" w:rsidRDefault="00506967" w:rsidP="00506967">
      <w:pPr>
        <w:pStyle w:val="ConsPlusNormal"/>
        <w:jc w:val="right"/>
        <w:rPr>
          <w:rFonts w:ascii="Segoe UI" w:hAnsi="Segoe UI" w:cs="Segoe UI"/>
          <w:b/>
          <w:i/>
          <w:sz w:val="24"/>
          <w:szCs w:val="24"/>
        </w:rPr>
      </w:pPr>
    </w:p>
    <w:p w:rsidR="00506967" w:rsidRDefault="00506967" w:rsidP="00506967">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506967" w:rsidRPr="00400C35" w:rsidRDefault="00506967" w:rsidP="00506967">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506967" w:rsidRPr="00A65B5D" w:rsidRDefault="00506967" w:rsidP="00506967">
      <w:pPr>
        <w:shd w:val="clear" w:color="auto" w:fill="FFFFFF"/>
        <w:spacing w:line="270" w:lineRule="atLeast"/>
        <w:jc w:val="both"/>
        <w:rPr>
          <w:rFonts w:ascii="Segoe UI" w:hAnsi="Segoe UI" w:cs="Segoe UI"/>
          <w:color w:val="000000"/>
          <w:sz w:val="16"/>
          <w:szCs w:val="16"/>
        </w:rPr>
      </w:pPr>
    </w:p>
    <w:p w:rsidR="00506967" w:rsidRPr="00C521B3" w:rsidRDefault="00506967" w:rsidP="00506967">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7" type="#_x0000_t32" style="position:absolute;left:0;text-align:left;margin-left:-3.3pt;margin-top:7.1pt;width:490.5pt;height:0;z-index:251662336" o:connectortype="straight" strokecolor="#0070c0"/>
        </w:pict>
      </w:r>
    </w:p>
    <w:p w:rsidR="00506967" w:rsidRDefault="00506967" w:rsidP="00246749">
      <w:pPr>
        <w:suppressAutoHyphens/>
        <w:autoSpaceDE w:val="0"/>
        <w:autoSpaceDN w:val="0"/>
        <w:adjustRightInd w:val="0"/>
        <w:jc w:val="both"/>
        <w:rPr>
          <w:rFonts w:ascii="Segoe UI" w:hAnsi="Segoe UI" w:cs="Segoe UI"/>
          <w:b/>
          <w:bCs/>
        </w:rPr>
      </w:pPr>
    </w:p>
    <w:p w:rsidR="00506967" w:rsidRDefault="00506967" w:rsidP="00246749">
      <w:pPr>
        <w:suppressAutoHyphens/>
        <w:autoSpaceDE w:val="0"/>
        <w:autoSpaceDN w:val="0"/>
        <w:adjustRightInd w:val="0"/>
        <w:jc w:val="both"/>
        <w:rPr>
          <w:rFonts w:ascii="Segoe UI" w:hAnsi="Segoe UI" w:cs="Segoe UI"/>
          <w:b/>
          <w:bCs/>
        </w:rPr>
      </w:pPr>
    </w:p>
    <w:p w:rsidR="00506967" w:rsidRDefault="00506967" w:rsidP="00246749">
      <w:pPr>
        <w:suppressAutoHyphens/>
        <w:autoSpaceDE w:val="0"/>
        <w:autoSpaceDN w:val="0"/>
        <w:adjustRightInd w:val="0"/>
        <w:jc w:val="both"/>
        <w:rPr>
          <w:rFonts w:ascii="Segoe UI" w:hAnsi="Segoe UI" w:cs="Segoe UI"/>
          <w:b/>
          <w:bCs/>
        </w:rPr>
      </w:pPr>
    </w:p>
    <w:p w:rsidR="00506967" w:rsidRDefault="00506967" w:rsidP="00246749">
      <w:pPr>
        <w:suppressAutoHyphens/>
        <w:autoSpaceDE w:val="0"/>
        <w:autoSpaceDN w:val="0"/>
        <w:adjustRightInd w:val="0"/>
        <w:jc w:val="both"/>
        <w:rPr>
          <w:rFonts w:ascii="Segoe UI" w:hAnsi="Segoe UI" w:cs="Segoe UI"/>
          <w:b/>
          <w:bCs/>
        </w:rPr>
      </w:pPr>
    </w:p>
    <w:p w:rsidR="00246749" w:rsidRDefault="00246749" w:rsidP="0024674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246749" w:rsidRPr="00AF550C" w:rsidRDefault="00246749" w:rsidP="00246749">
      <w:pPr>
        <w:suppressAutoHyphens/>
        <w:autoSpaceDE w:val="0"/>
        <w:autoSpaceDN w:val="0"/>
        <w:adjustRightInd w:val="0"/>
        <w:jc w:val="both"/>
        <w:rPr>
          <w:rFonts w:ascii="Segoe UI" w:hAnsi="Segoe UI" w:cs="Segoe UI"/>
          <w:sz w:val="10"/>
          <w:szCs w:val="10"/>
        </w:rPr>
      </w:pPr>
    </w:p>
    <w:p w:rsidR="00246749" w:rsidRDefault="00246749" w:rsidP="00246749">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246749" w:rsidRPr="00C521B3" w:rsidRDefault="00246749" w:rsidP="0024674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246749" w:rsidRPr="00B45238" w:rsidRDefault="00246749" w:rsidP="00246749">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246749" w:rsidRDefault="00246749" w:rsidP="00246749">
      <w:pPr>
        <w:jc w:val="both"/>
        <w:rPr>
          <w:rFonts w:ascii="Segoe UI" w:hAnsi="Segoe UI" w:cs="Segoe UI"/>
          <w:sz w:val="18"/>
          <w:szCs w:val="18"/>
        </w:rPr>
      </w:pPr>
    </w:p>
    <w:p w:rsidR="00246749" w:rsidRPr="002842A8" w:rsidRDefault="00246749" w:rsidP="00246749">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246749" w:rsidRPr="002842A8" w:rsidRDefault="00246749" w:rsidP="00246749">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smartTag w:uri="urn:schemas-microsoft-com:office:smarttags" w:element="PersonName">
        <w:r w:rsidRPr="002842A8">
          <w:rPr>
            <w:rFonts w:ascii="Segoe UI" w:hAnsi="Segoe UI" w:cs="Segoe UI"/>
            <w:sz w:val="18"/>
            <w:szCs w:val="18"/>
          </w:rPr>
          <w:t>Самочернова</w:t>
        </w:r>
      </w:smartTag>
    </w:p>
    <w:p w:rsidR="00246749" w:rsidRPr="002842A8" w:rsidRDefault="00246749" w:rsidP="00246749">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246749" w:rsidRPr="002842A8" w:rsidRDefault="00246749" w:rsidP="00246749">
      <w:pPr>
        <w:jc w:val="both"/>
        <w:rPr>
          <w:rFonts w:ascii="Segoe UI" w:hAnsi="Segoe UI" w:cs="Segoe UI"/>
          <w:sz w:val="18"/>
          <w:szCs w:val="18"/>
        </w:rPr>
      </w:pPr>
      <w:r w:rsidRPr="002842A8">
        <w:rPr>
          <w:rFonts w:ascii="Segoe UI" w:hAnsi="Segoe UI" w:cs="Segoe UI"/>
          <w:sz w:val="18"/>
          <w:szCs w:val="18"/>
        </w:rPr>
        <w:lastRenderedPageBreak/>
        <w:t>8(383)227-10-79</w:t>
      </w:r>
    </w:p>
    <w:p w:rsidR="00246749" w:rsidRPr="00815B0C" w:rsidRDefault="00246749" w:rsidP="00246749">
      <w:pPr>
        <w:autoSpaceDE w:val="0"/>
        <w:autoSpaceDN w:val="0"/>
        <w:adjustRightInd w:val="0"/>
        <w:rPr>
          <w:rFonts w:ascii="Segoe UI" w:hAnsi="Segoe UI" w:cs="Segoe UI"/>
          <w:color w:val="000000"/>
          <w:sz w:val="18"/>
          <w:szCs w:val="18"/>
        </w:rPr>
      </w:pPr>
      <w:hyperlink r:id="rId9" w:history="1">
        <w:r w:rsidRPr="00815B0C">
          <w:rPr>
            <w:rStyle w:val="a3"/>
            <w:rFonts w:ascii="Segoe UI" w:hAnsi="Segoe UI" w:cs="Segoe UI"/>
            <w:sz w:val="18"/>
            <w:szCs w:val="18"/>
          </w:rPr>
          <w:t>oko@54upr.rosreestr.ru</w:t>
        </w:r>
      </w:hyperlink>
    </w:p>
    <w:p w:rsidR="00246749" w:rsidRDefault="00246749" w:rsidP="00246749">
      <w:pPr>
        <w:jc w:val="both"/>
        <w:rPr>
          <w:rFonts w:ascii="Segoe UI" w:hAnsi="Segoe UI" w:cs="Segoe UI"/>
          <w:sz w:val="18"/>
          <w:szCs w:val="18"/>
        </w:rPr>
      </w:pPr>
      <w:hyperlink r:id="rId10" w:tooltip="blocked::https://rosreestr.ru/site/" w:history="1">
        <w:r>
          <w:rPr>
            <w:rStyle w:val="a3"/>
            <w:rFonts w:ascii="Segoe UI" w:hAnsi="Segoe UI" w:cs="Segoe UI"/>
            <w:sz w:val="18"/>
            <w:szCs w:val="18"/>
          </w:rPr>
          <w:t>https://rosreestr.ru/site/</w:t>
        </w:r>
      </w:hyperlink>
    </w:p>
    <w:p w:rsidR="00246749" w:rsidRDefault="00246749" w:rsidP="00246749">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246749" w:rsidRDefault="00246749" w:rsidP="00246749">
      <w:pPr>
        <w:jc w:val="both"/>
        <w:rPr>
          <w:rFonts w:ascii="Segoe UI" w:hAnsi="Segoe UI" w:cs="Segoe UI"/>
          <w:sz w:val="18"/>
          <w:szCs w:val="18"/>
        </w:rPr>
      </w:pPr>
    </w:p>
    <w:p w:rsidR="00246749" w:rsidRPr="00400C35" w:rsidRDefault="00246749" w:rsidP="00246749">
      <w:pPr>
        <w:rPr>
          <w:color w:val="0000FF"/>
          <w:u w:val="single"/>
        </w:rPr>
      </w:pPr>
      <w:r w:rsidRPr="00B45238">
        <w:rPr>
          <w:rFonts w:ascii="Segoe UI" w:hAnsi="Segoe UI" w:cs="Segoe UI"/>
          <w:sz w:val="18"/>
        </w:rPr>
        <w:t>Мы в </w:t>
      </w:r>
      <w:hyperlink r:id="rId11" w:history="1">
        <w:r>
          <w:rPr>
            <w:rStyle w:val="a3"/>
            <w:rFonts w:ascii="Segoe UI" w:hAnsi="Segoe UI" w:cs="Segoe UI"/>
            <w:sz w:val="18"/>
          </w:rPr>
          <w:t>ВК</w:t>
        </w:r>
        <w:r w:rsidRPr="008D5380">
          <w:rPr>
            <w:rStyle w:val="a3"/>
            <w:rFonts w:ascii="Segoe UI" w:hAnsi="Segoe UI" w:cs="Segoe UI"/>
            <w:sz w:val="18"/>
          </w:rPr>
          <w:t>онтакте</w:t>
        </w:r>
      </w:hyperlink>
      <w:r>
        <w:rPr>
          <w:rFonts w:ascii="Segoe UI" w:hAnsi="Segoe UI" w:cs="Segoe UI"/>
          <w:sz w:val="18"/>
          <w:lang w:val="en-US"/>
        </w:rPr>
        <w:t xml:space="preserve">, </w:t>
      </w:r>
      <w:hyperlink r:id="rId12" w:history="1">
        <w:proofErr w:type="spellStart"/>
        <w:r w:rsidRPr="00556DA2">
          <w:rPr>
            <w:rStyle w:val="a3"/>
            <w:rFonts w:ascii="Segoe UI" w:hAnsi="Segoe UI" w:cs="Segoe UI"/>
            <w:sz w:val="18"/>
            <w:lang w:val="en-US"/>
          </w:rPr>
          <w:t>Insta</w:t>
        </w:r>
        <w:r w:rsidRPr="00556DA2">
          <w:rPr>
            <w:rStyle w:val="a3"/>
            <w:rFonts w:ascii="Segoe UI" w:hAnsi="Segoe UI" w:cs="Segoe UI"/>
            <w:sz w:val="18"/>
            <w:lang w:val="en-US"/>
          </w:rPr>
          <w:t>g</w:t>
        </w:r>
        <w:r w:rsidRPr="00556DA2">
          <w:rPr>
            <w:rStyle w:val="a3"/>
            <w:rFonts w:ascii="Segoe UI" w:hAnsi="Segoe UI" w:cs="Segoe UI"/>
            <w:sz w:val="18"/>
            <w:lang w:val="en-US"/>
          </w:rPr>
          <w:t>ram</w:t>
        </w:r>
        <w:proofErr w:type="spellEnd"/>
      </w:hyperlink>
    </w:p>
    <w:p w:rsidR="00246749" w:rsidRDefault="00246749" w:rsidP="00246749"/>
    <w:p w:rsidR="003E5BA6" w:rsidRDefault="003E5BA6"/>
    <w:sectPr w:rsidR="003E5BA6" w:rsidSect="0024674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749"/>
    <w:rsid w:val="00246749"/>
    <w:rsid w:val="003E5BA6"/>
    <w:rsid w:val="00506967"/>
    <w:rsid w:val="00E61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46749"/>
    <w:rPr>
      <w:color w:val="0000FF"/>
      <w:u w:val="single"/>
    </w:rPr>
  </w:style>
  <w:style w:type="paragraph" w:customStyle="1" w:styleId="ConsPlusNormal">
    <w:name w:val="ConsPlusNormal"/>
    <w:rsid w:val="002467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2467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6749"/>
    <w:rPr>
      <w:rFonts w:ascii="Tahoma" w:eastAsiaTheme="minorEastAsia" w:hAnsi="Tahoma" w:cs="Tahoma"/>
      <w:sz w:val="16"/>
      <w:szCs w:val="16"/>
      <w:lang w:eastAsia="ru-RU"/>
    </w:rPr>
  </w:style>
  <w:style w:type="character" w:styleId="a6">
    <w:name w:val="Strong"/>
    <w:qFormat/>
    <w:rsid w:val="00506967"/>
    <w:rPr>
      <w:b/>
      <w:bCs/>
    </w:rPr>
  </w:style>
</w:styles>
</file>

<file path=word/webSettings.xml><?xml version="1.0" encoding="utf-8"?>
<w:webSettings xmlns:r="http://schemas.openxmlformats.org/officeDocument/2006/relationships" xmlns:w="http://schemas.openxmlformats.org/wordprocessingml/2006/main">
  <w:divs>
    <w:div w:id="21145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8;&#1077;&#1075;&#1080;&#1089;&#1090;&#1088;&#1072;&#1094;&#1080;&#1103;&#1087;&#1088;&#1086;&#1089;&#1090;&#1086;.&#1088;&#109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osreestr.ru/site/" TargetMode="External"/><Relationship Id="rId12" Type="http://schemas.openxmlformats.org/officeDocument/2006/relationships/hyperlink" Target="https://www.instagram.com/rosreestr_nsk/?h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reestr.ru/site/fiz/" TargetMode="External"/><Relationship Id="rId11" Type="http://schemas.openxmlformats.org/officeDocument/2006/relationships/hyperlink" Target="https://vk.com/rosreestr_nsk" TargetMode="External"/><Relationship Id="rId5" Type="http://schemas.openxmlformats.org/officeDocument/2006/relationships/hyperlink" Target="https://www.nalog.ru/rn77/service/nalog_calc/" TargetMode="External"/><Relationship Id="rId10" Type="http://schemas.openxmlformats.org/officeDocument/2006/relationships/hyperlink" Target="https://rosreestr.ru/site/" TargetMode="External"/><Relationship Id="rId4" Type="http://schemas.openxmlformats.org/officeDocument/2006/relationships/image" Target="media/image1.png"/><Relationship Id="rId9" Type="http://schemas.openxmlformats.org/officeDocument/2006/relationships/hyperlink" Target="mailto:oko@54upr.rosree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1</cp:revision>
  <cp:lastPrinted>2019-05-29T02:21:00Z</cp:lastPrinted>
  <dcterms:created xsi:type="dcterms:W3CDTF">2019-05-29T02:02:00Z</dcterms:created>
  <dcterms:modified xsi:type="dcterms:W3CDTF">2019-05-29T03:15:00Z</dcterms:modified>
</cp:coreProperties>
</file>